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60"/>
      </w:pPr>
      <w:r>
        <w:rPr>
          <w:b/>
          <w:sz w:val="16"/>
          <w:szCs w:val="16"/>
          <w:color w:val="9A7B29"/>
        </w:rPr>
        <w:t xml:space="preserve">R E P O R T</w:t>
      </w:r>
    </w:p>
    <w:p>
      <w:pPr>
        <w:spacing w:before="0" w:after="40" w:line="360" w:lineRule="auto"/>
      </w:pPr>
      <w:r>
        <w:rPr>
          <w:b/>
          <w:sz w:val="40"/>
          <w:szCs w:val="40"/>
          <w:color w:val="1B4332"/>
        </w:rPr>
        <w:t xml:space="preserve">해외 사회연대경제 정책의 최신 흐름</w:t>
      </w:r>
    </w:p>
    <w:p>
      <w:pPr>
        <w:spacing w:before="0" w:after="140" w:line="320" w:lineRule="auto"/>
      </w:pPr>
      <w:r>
        <w:rPr>
          <w:sz w:val="24"/>
          <w:szCs w:val="24"/>
          <w:color w:val="2D6A4F"/>
        </w:rPr>
        <w:t xml:space="preserve">각국이 사회연대경제를 제도로 뒷받침하는 방식과 그 시사점</w:t>
      </w:r>
    </w:p>
    <w:p>
      <w:pPr>
        <w:spacing w:before="40" w:after="60"/>
        <w:pBdr>
          <w:top w:val="single" w:sz="6" w:space="6" w:color="9A7B29"/>
        </w:pBdr>
      </w:pPr>
      <w:r>
        <w:rPr>
          <w:b/>
          <w:sz w:val="19"/>
          <w:szCs w:val="19"/>
          <w:color w:val="2D6A4F"/>
        </w:rPr>
        <w:t xml:space="preserve">발행  </w:t>
      </w:r>
      <w:r>
        <w:rPr>
          <w:sz w:val="19"/>
          <w:szCs w:val="19"/>
          <w:color w:val="1F2937"/>
        </w:rPr>
        <w:t xml:space="preserve">도시공동체본부     </w:t>
      </w:r>
      <w:r>
        <w:rPr>
          <w:b/>
          <w:sz w:val="19"/>
          <w:szCs w:val="19"/>
          <w:color w:val="2D6A4F"/>
        </w:rPr>
        <w:t xml:space="preserve">발행일  </w:t>
      </w:r>
      <w:r>
        <w:rPr>
          <w:sz w:val="19"/>
          <w:szCs w:val="19"/>
          <w:color w:val="1F2937"/>
        </w:rPr>
        <w:t xml:space="preserve">2026. 08. 28.</w:t>
      </w:r>
    </w:p>
    <w:p>
      <w:pPr>
        <w:spacing w:before="0" w:after="40"/>
      </w:pPr>
      <w:r>
        <w:rPr>
          <w:sz w:val="18"/>
          <w:szCs w:val="18"/>
          <w:color w:val="6B7280"/>
        </w:rPr>
        <w:t xml:space="preserve">지구촌소식브리프  ·  주간 이슈 브리프</w:t>
      </w:r>
    </w:p>
    <w:p>
      <w:pPr>
        <w:spacing w:before="0" w:after="40"/>
      </w:pPr>
      <w:r>
        <w:rPr>
          <w:sz w:val="18"/>
          <w:szCs w:val="18"/>
          <w:color w:val="6B7280"/>
        </w:rPr>
        <w:t xml:space="preserve">발행  도시공동체본부  ·  2026-W35</w:t>
      </w:r>
    </w:p>
    <w:p>
      <w:pPr>
        <w:spacing w:before="0" w:after="40"/>
        <w:pBdr>
          <w:top w:val="single" w:sz="6" w:space="6" w:color="D9D9D9"/>
        </w:pBdr>
      </w:pPr>
    </w:p>
    <w:p>
      <w:pPr>
        <w:spacing w:before="260" w:after="110"/>
        <w:pBdr>
          <w:top w:val="single" w:sz="6" w:space="6" w:color="E5E7EB"/>
        </w:pBdr>
      </w:pPr>
      <w:r>
        <w:rPr>
          <w:b/>
          <w:sz w:val="28"/>
          <w:szCs w:val="28"/>
          <w:color w:val="1B4332"/>
        </w:rPr>
        <w:t xml:space="preserve">1. 개요</w:t>
      </w:r>
    </w:p>
    <w:p>
      <w:pPr>
        <w:spacing w:before="0" w:after="160" w:line="300" w:lineRule="auto"/>
      </w:pPr>
      <w:r>
        <w:rPr>
          <w:sz w:val="23"/>
          <w:szCs w:val="23"/>
          <w:color w:val="1F2937"/>
        </w:rPr>
        <w:t xml:space="preserve">각국이 사회연대경제를 제도로 뒷받침하는 방식과 그 시사점. 이번 호는 관련 해외 보도를 모아 핵심 흐름과 시사점을 정리한다.</w:t>
      </w:r>
    </w:p>
    <w:p>
      <w:pPr>
        <w:spacing w:before="0" w:after="90" w:line="270" w:lineRule="auto"/>
      </w:pPr>
      <w:r>
        <w:rPr>
          <w:sz w:val="17"/>
          <w:szCs w:val="17"/>
          <w:color w:val="6B7280"/>
        </w:rPr>
        <w:t xml:space="preserve">※ 자동 요약본입니다. 각 사례의 자세한 내용은 아래 원문 링크에서 확인해 주세요.</w:t>
      </w:r>
    </w:p>
    <w:p>
      <w:pPr>
        <w:spacing w:before="260" w:after="110"/>
        <w:pBdr>
          <w:top w:val="single" w:sz="6" w:space="6" w:color="E5E7EB"/>
        </w:pBdr>
      </w:pPr>
      <w:r>
        <w:rPr>
          <w:b/>
          <w:sz w:val="28"/>
          <w:szCs w:val="28"/>
          <w:color w:val="1B4332"/>
        </w:rPr>
        <w:t xml:space="preserve">2. 주요 보도와 사례</w:t>
      </w:r>
    </w:p>
    <w:p>
      <w:pPr>
        <w:spacing w:before="200" w:after="90"/>
      </w:pPr>
      <w:r>
        <w:rPr>
          <w:b/>
          <w:sz w:val="23"/>
          <w:szCs w:val="23"/>
          <w:color w:val="2D6A4F"/>
        </w:rPr>
        <w:t xml:space="preserve">코로나 빚 3년 넘게 밀렸다면…정부가 채무조정 나선다</w:t>
      </w:r>
    </w:p>
    <w:p>
      <w:pPr>
        <w:spacing w:before="0" w:after="110" w:line="282" w:lineRule="auto"/>
      </w:pPr>
      <w:r>
        <w:rPr>
          <w:b/>
          <w:sz w:val="21"/>
          <w:szCs w:val="21"/>
          <w:color w:val="2D6A4F"/>
        </w:rPr>
        <w:t xml:space="preserve">매체·보도  </w:t>
      </w:r>
      <w:r>
        <w:rPr>
          <w:sz w:val="21"/>
          <w:szCs w:val="21"/>
          <w:color w:val="1F2937"/>
        </w:rPr>
        <w:t xml:space="preserve">전남일보 · 2026. 08. 28.</w:t>
      </w:r>
    </w:p>
    <w:p>
      <w:pPr>
        <w:spacing w:before="0" w:after="130" w:line="288" w:lineRule="auto"/>
      </w:pPr>
      <w:r>
        <w:rPr>
          <w:sz w:val="21"/>
          <w:szCs w:val="21"/>
          <w:color w:val="1F2937"/>
        </w:rPr>
        <w:t xml:space="preserve">정부가 본격적인 금리 상승기에 직격탄을 맞을 우려가 있는 '코로나 피해 소상공인'의 3년 넘는 연체 채무를 소각·조정해 사회복귀를 지원한다. 어려운 상황에서도 성실하게 상환하는 소상공인에게는 금리 인하나 한도 상향, 이자 감면 등의 인센티브를 더 준다. 정부는 28일 구윤철 부총리 겸 재정경제부 장관 주재로 비상경제본부회의 겸 경제관계장관회의 겸 민생물가 특별관리 관계장관 태스크포스(TF) 회의를 열고 이러한 내용의 '금리 상승기 대비 취약차주 지원방안'을 논의했다. 154조 남은 '코로나 빚'…3년 넘은 연체채무 소각·조정 정부는 코로나19 시기에 받은 금융지원을 아직 상환하지 못한 자영업자·소상공인을 위한 채무조정을 내년 추진한다. 전날 한국은행 금융통화위원회가 물가 상승에 선제 대응하기 위해 지난달에 이어 기준금리를 또 올려 연 3.00%로 인상했기 때문이다. 향후 추가 인상 가능성도 열어뒀기 때문에, 차주의 상환 부담 가중이 우려된다. 채무조정 대상은 금융권·공공기관이 보유한 코로나 피해 소상공인의 무담보 채권 중 2023년 6월 이전에 연체가 발생해 지금까지 연체가 지속되고 있는 장기연체채권이다. 2020∼2023년 팬데믹 기간 총 358조7천억원 규모의 개인사업자 대출이 실행됐는데, 미상환 잔액은 154조7천억원(43.1%)이고, 3개월 이상 연체 비율은 이 가운데 4.1%인 6조3천억원이다. 해외 주요국은 코로나 위기 극복 과정에서 정부 재정을 투입했지만, 한국은 금융 중심으로 자영업자를 지원해 상환부담이 크다는 점에서 지원 명분이 있다는 판단이다. 구체적인 방안은 올해 4분기 안에 발표할 방침이다. 재경부 강기룡 차관보는 전날 사전 브리핑에서 "소각·조정 대상과 규모, 수준은 내년 예산안 확정 전 결정돼 있어야 한다"고 설명했다. 정부는 20년 이상 장기 연체채권 일괄 소각 등 금융 공공기관 채권 관리도 올해 하반기에 강화한다. 한국수출입은행(수은)이 중소기업 대상 장기 미상환 특수채권 최초 일괄소각(올해 162억원), 대표이사 등 연대보증인…</w:t>
      </w:r>
    </w:p>
    <w:p>
      <w:pPr>
        <w:spacing w:before="200" w:after="90"/>
      </w:pPr>
      <w:r>
        <w:rPr>
          <w:b/>
          <w:sz w:val="23"/>
          <w:szCs w:val="23"/>
          <w:color w:val="2D6A4F"/>
        </w:rPr>
        <w:t xml:space="preserve">정부, 코로나 피해 소상공인 채무조정…"희생 감수에 재기 기회"</w:t>
      </w:r>
    </w:p>
    <w:p>
      <w:pPr>
        <w:spacing w:before="0" w:after="110" w:line="282" w:lineRule="auto"/>
      </w:pPr>
      <w:r>
        <w:rPr>
          <w:b/>
          <w:sz w:val="21"/>
          <w:szCs w:val="21"/>
          <w:color w:val="2D6A4F"/>
        </w:rPr>
        <w:t xml:space="preserve">매체·보도  </w:t>
      </w:r>
      <w:r>
        <w:rPr>
          <w:sz w:val="21"/>
          <w:szCs w:val="21"/>
          <w:color w:val="1F2937"/>
        </w:rPr>
        <w:t xml:space="preserve">연합뉴스 · 2026. 08. 28.</w:t>
      </w:r>
    </w:p>
    <w:p>
      <w:pPr>
        <w:spacing w:before="0" w:after="130" w:line="288" w:lineRule="auto"/>
      </w:pPr>
      <w:r>
        <w:rPr>
          <w:sz w:val="21"/>
          <w:szCs w:val="21"/>
          <w:color w:val="1F2937"/>
        </w:rPr>
        <w:t xml:space="preserve">(세종=연합뉴스) 이대희 기자 = 정부가 본격적인 금리 상승기에 직격탄을 맞을 우려가 있는 '코로나 피해 소상공인'의 3년 넘는 연체 채무를 소각·조정해 사회복귀를 지원한다. 어려운 상황에서도 성실하게 상환하는 소상공인에게는 금리 인하나 한도 상향, 이자 감면 등의 인센티브를 더 준다. 정부는 28일 구윤철 부총리 겸 재정경제부 장관 주재로 비상경제본부회의 겸 경제관계장관회의 겸 민생물가 특별관리 관계장관 태스크포스(TF) 회의를 열고 이러한 내용의 '금리 상승기 대비 취약차주 지원방안'을 논의했다. "코로나 시기 154조 미상환…6.3조 장기 연체 중" 정부는 코로나19 시기에 받은 금융지원을 아직 상환하지 못한 자영업자·소상공인을 위한 채무조정을 내년 추진한다. 전날 한국은행 금융통화위원회가 물가 상승에 선제 대응하기 위해 지난달에 이어 기준금리를 또 올려 연 3.00%로 인상했기 때문이다. 향후 추가 인상 가능성도 열어뒀기 때문에, 차주의 상환 부담 가중이 우려된다. 채무조정 대상은 금융권·공공기관이 보유한 코로나 피해 소상공인의 무담보 채권 중 2023년 6월 이전에 연체가 발생해 지금까지 연체가 지속되고 있는 장기연체채권이다. 2020∼2023년 팬데믹 기간 총 358조7천억원 규모의 개인사업자 대출이 실행됐는데, 미상환 잔액은 154조7천억원(43.1%)이고, 3개월 이상 연체 비율은 이 가운데 4.1%인 6조3천억원이다. 해외 주요국은 코로나 위기 극복 과정에서 정부 재정을 투입했지만, 한국은 금융 중심으로 자영업자를 지원해 상환부담이 크다는 점에서 지원 명분이 있다는 판단이다. 정부는 "코로나 시기 우리 사회 공동체를 위해 생업의 희생을 감수한 자영업자가 장기간에 걸친 빚 부담을 딛고 일어설 수 있도록 우리 사회 공동체가 특별한 재기의 기회를 주기 위한 것"이라고 배경을 설명했다. 구체적인 방안은 올해 4분기 안에 발표할 방침이다. 재경부 강기룡 차관보는 전날 사전 브리핑에서 "소각·조정 대상과 규모, 수준은 내년 예산안 확정 전 결정돼 있어야…</w:t>
      </w:r>
    </w:p>
    <w:p>
      <w:pPr>
        <w:spacing w:before="200" w:after="90"/>
      </w:pPr>
      <w:r>
        <w:rPr>
          <w:b/>
          <w:sz w:val="23"/>
          <w:szCs w:val="23"/>
          <w:color w:val="2D6A4F"/>
        </w:rPr>
        <w:t xml:space="preserve">20년 이상 장기 연체채권 일괄 소각…취약차주 채무부담 덜어준다</w:t>
      </w:r>
    </w:p>
    <w:p>
      <w:pPr>
        <w:spacing w:before="0" w:after="110" w:line="282" w:lineRule="auto"/>
      </w:pPr>
      <w:r>
        <w:rPr>
          <w:b/>
          <w:sz w:val="21"/>
          <w:szCs w:val="21"/>
          <w:color w:val="2D6A4F"/>
        </w:rPr>
        <w:t xml:space="preserve">매체·보도  </w:t>
      </w:r>
      <w:r>
        <w:rPr>
          <w:sz w:val="21"/>
          <w:szCs w:val="21"/>
          <w:color w:val="1F2937"/>
        </w:rPr>
        <w:t xml:space="preserve">머니투데이 · 2026. 08. 28.</w:t>
      </w:r>
    </w:p>
    <w:p>
      <w:pPr>
        <w:spacing w:before="0" w:after="130" w:line="288" w:lineRule="auto"/>
      </w:pPr>
      <w:r>
        <w:rPr>
          <w:sz w:val="21"/>
          <w:szCs w:val="21"/>
          <w:color w:val="1F2937"/>
        </w:rPr>
        <w:t xml:space="preserve">정부가 코로나19 시기 어려움을 겪었던 자영업자·소상공인에 대한 적극적인 채무 조정을 추진하고 20년 이상 장기 연체채권을 일괄 소각한다. 동시에 성실상환자에 대해서도 금리·한도 인센티브 지원을 확대한다. 정부는 28일 개최된 '비상경제본부 회의 겸 경제관계장관회의 겸 민생물가 특별관리 관계장관 TF(태스크포스)'에서 이같은 내용의 '취약차주 지원방안'을 발표했다. 한국은행이 지난 27일 기준금리를 연 2.75%에서 3.00%로 0.25%포인트(p) 인상했다. 이에 정부도 금리 상승에 따른 취약차주의 채무부담 가중을 우려해 누적된 부채를 정리하고 대상별 저리 금융지원을 강화하겠단 계획이다. 정부는 이날 △채무조정 활성화 등 재기지원 △중기·소상공인 지원 확대 △서민금융 지원 강화 등에 대해 논의했다. 먼저 장기 연체채권 채무조정을 강화하는 등 소상공인·개인의 사회복귀를 지원한다. 올해 하반기 유동화회사·대부업권이 보유한 장기연체 채권을 새도약기금으로 최대한 매입해 소각·조정한다. 20년 이상 장기 연체채권을 일괄 소각하고 상환능력이 없는 채무에 대한 시효완성 등 금융공공기관 채권 관리도 강화한다. 내년 코로나19 시기 어려움을 겪었던 자영업자·소상공인에 대해 적극적인 채무조정도 추진한다. 2023년 6월 코로나19 엔데믹 이전에 연체가 발생해 지금까지 연체가 지속되고 있는 연체채권이 대상이다. 국회 예산안 통과 이후 금융권 협의를 진행해 채무조정 프로그램에 대한 세부 방안을 마련할 예정이다. 수출입은행의 중소기업 대상 장기 미상환 특수채권(162억원)도 최초로 일괄소각한다. 대표이사 등 연대보증인 채무도 동시 소멸 조치한다. 재경부 관계자는 "채권 소각과 관련한 도덕적 해이 문제에 대해 회전문 창업 등이 없도록 중기부, 노동부와 협의하겠다"며 "동일 업종 창업을 하지 않고 임금 근로자로 갔을 때 원금을 더 감면해주는 인센티브를 주는 등 다양한 제도들을 하고 있어서 생각보다 도덕적 해이가 만연하지 않을 것"이라고 말했다. 정부는 채무 부담을 덜어주는 동시에 성…</w:t>
      </w:r>
    </w:p>
    <w:p>
      <w:pPr>
        <w:spacing w:before="200" w:after="90"/>
      </w:pPr>
      <w:r>
        <w:rPr>
          <w:b/>
          <w:sz w:val="23"/>
          <w:szCs w:val="23"/>
          <w:color w:val="2D6A4F"/>
        </w:rPr>
        <w:t xml:space="preserve">구 부총리 "지역·다자 통상협력으로 경제 네트워크 폭넓게 구축"</w:t>
      </w:r>
    </w:p>
    <w:p>
      <w:pPr>
        <w:spacing w:before="0" w:after="110" w:line="282" w:lineRule="auto"/>
      </w:pPr>
      <w:r>
        <w:rPr>
          <w:b/>
          <w:sz w:val="21"/>
          <w:szCs w:val="21"/>
          <w:color w:val="2D6A4F"/>
        </w:rPr>
        <w:t xml:space="preserve">매체·보도  </w:t>
      </w:r>
      <w:r>
        <w:rPr>
          <w:sz w:val="21"/>
          <w:szCs w:val="21"/>
          <w:color w:val="1F2937"/>
        </w:rPr>
        <w:t xml:space="preserve">정책브리핑 · 2026. 08. 28.</w:t>
      </w:r>
    </w:p>
    <w:p>
      <w:pPr>
        <w:spacing w:before="0" w:after="130" w:line="288" w:lineRule="auto"/>
      </w:pPr>
      <w:r>
        <w:rPr>
          <w:sz w:val="21"/>
          <w:szCs w:val="21"/>
          <w:color w:val="1F2937"/>
        </w:rPr>
        <w:t xml:space="preserve">그 일환으로 '포괄적·점진적 환태평양경제동반자협정'(CPTPP) 가입과 관련한 여론 수렴과 사회적 논의에 본격 착수하기로 했다. 구윤철 부총리 겸 재정경제부 장관은 27일 제273차 대외경제장관회의를 주재하고 'CPTPP 가입 관련 향후 대응방향', '한-중앙아시아 전략적 경제협력 확대방안', '제8차 한-아프리카 경제협력(KOAFEC) 장관회의 개최계획 및 예상성과', '해외수주 실적 및 향후 지원방안' 등 4개 안건을 논의했다. 이를 위해 정부는 다자 통상 네트워크를 확대하고, 중앙아시아⸱아프리카 등 유망 지역과의 경제협력 기반을 다지는 한편 이러한 협력이 기업의 수출·수주 성과로 이어지도록 뒷받침할 계획이다. 부는 먼저 우리와 입장을 같이하는 중견국 간 연대를 강화하고 핵심 공급망을 안정화하는 한편, 수출시장을 확대하기 위해 CPTPP 가입과 관련한 여론 수렴과 사회적 논의에 본격 착수한다. CPTPP의 시장개방 수준이 높은 만큼 가입에 따른 경제적 효과와 산업별 영향을 객관적으로 분석하여 국민에게 설명할 예정이다. 특히, 농·어업계 우려와 영향을 세심하게 살피고 현장 의견을 충분히 수렴해 향후 가입을 추진하는 경우, 실효성 있는 보완대책을 선제적으로 마련해 나갈 방침이다. 새로운 성장 파트너와의 경제협력도 확대한다. 9월 한국에서 최초로 개최하는 한-중앙아시아 정상회의를 계기로 풍부한 자원과 유라시아 중심의 지리적 이점을 보유한 중앙아시아와 상호 호혜적이고 전략적인 경제협력을 강화할 계획이다. 특히 핵심광물·에너지 공급망, AI·바이오 등 미래지향적 협력, 교통·물류 및 인재양성을 포함한 호혜적 협력기반 강화 등 양측의 협력수요가 일치하는 3대 분야를 중심으로 구체적인 협력사업을 추진한다. 아프리카와의 경제협력도 한 단계 도약시킨다. 재정경제부는 아프리카개발은행(AfDB), 한국수출입은행과 공동으로 9월 8일부터 11일까지 나흘간 '제8차 한·아프리카 장관급 경제협력회의'(KOAFEC)를 개최한다. 올해는 KOAFEC 출범 20주년을 맞는 해로, 정부…</w:t>
      </w:r>
    </w:p>
    <w:p>
      <w:pPr>
        <w:spacing w:before="200" w:after="90"/>
      </w:pPr>
      <w:r>
        <w:rPr>
          <w:b/>
          <w:sz w:val="23"/>
          <w:szCs w:val="23"/>
          <w:color w:val="2D6A4F"/>
        </w:rPr>
        <w:t xml:space="preserve">정부 "CPTPP 가입 사회적 논의 후 결정"...농어업인 의견 청취 및 국익 사전검토</w:t>
      </w:r>
    </w:p>
    <w:p>
      <w:pPr>
        <w:spacing w:before="0" w:after="110" w:line="282" w:lineRule="auto"/>
      </w:pPr>
      <w:r>
        <w:rPr>
          <w:b/>
          <w:sz w:val="21"/>
          <w:szCs w:val="21"/>
          <w:color w:val="2D6A4F"/>
        </w:rPr>
        <w:t xml:space="preserve">매체·보도  </w:t>
      </w:r>
      <w:r>
        <w:rPr>
          <w:sz w:val="21"/>
          <w:szCs w:val="21"/>
          <w:color w:val="1F2937"/>
        </w:rPr>
        <w:t xml:space="preserve">메트로경제 · 2026. 08. 28.</w:t>
      </w:r>
    </w:p>
    <w:p>
      <w:pPr>
        <w:spacing w:before="0" w:after="130" w:line="288" w:lineRule="auto"/>
      </w:pPr>
      <w:r>
        <w:rPr>
          <w:sz w:val="21"/>
          <w:szCs w:val="21"/>
          <w:color w:val="1F2937"/>
        </w:rPr>
        <w:t xml:space="preserve">정부가 포괄적·점진적 환태평양경제동반자협정(CPTPP) 가입 여부 결정을 위한 사회적 논의에 본격 착수한다. 우선 가입에 따른 경제적 효과와 산업별 영향 분석에 나선다. 또 농·어업계 등 이해관계자 의견을 수렴한 뒤 국익과 민생에 도움이 되는지 따져 결정한다는 방침이다. 구윤철 경제부총리 겸 재정경제부 장관은 27일 정부서울청사에서 제273차 대외경제장관회의를 주재하고 CPTPP 가입 관련 향후 대응 방향을 논의했다. 참석자들은 한-중앙아시아 전략적 경제협력 확대 방안, 한-아프리카 경제협력회의 개최 계획, 해외수주 지원 방안 등의 안건도 논의했다. 구 부총리는 "미국·중동 등 주요국과의 양자 통상·경제협력을 지역·다자 차원으로 확장해, 우리 경제의 대외 네트워크를 더욱 촘촘하고 폭넓게 구축하겠다"고 밝혔다. 정부는 우선 중견국 간 연대를 강화하고 핵심 공급망을 안정화하는 동시에 수출시장을 넓히기 위해 CPTPP 가입과 관련한 여론 수렴과 사회적 논의를 시작한다. CPTPP는 태평양에 접해 있는 국가 간 관세 철폐와 경제 통합을 목표로 한 메가 자유무역협정(FTA)이다. CPTPP의 시장개방 수준이 높은 만큼 가입에 따른 경제적 효과와 산업별 영향을 객관적으로 분석해 공개할 계획이다. 특히 농·어업계의 우려와 예상 영향을 살피고 현장 의견을 충분히 수렴한다. 이 과정을 거쳐 CPTPP 가입이 국익과 민생에 실질적으로 도움이 되는지를 판단하고, 향후 가입을 추진할 경우 국내 산업에 대한 실효성 있는 보완대책도 선제적으로 마련한다는 방침이다. 중앙아시아 국가들과의 경제협력도 확대한다. 다음 달 한국에서 처음 개최되는 한-중앙아시아 정상회의를 계기로 ▲핵심광물·에너지 공급망 ▲인공지능(AI)·바이오 등 미래산업 ▲교통·물류·인재양성 등 3대 분야의 협력사업을 추진한다. 중앙아시아의 자원과 한국의 기술·금융·정책 경험을 결합해 공급망을 안정시키고 국내 기업의 수출·수주 확대까지 연결한다는 구상이다. 아프리카와는 다음 달 8~11일 열리는 제8차 한·아프리카 장관급…</w:t>
      </w:r>
    </w:p>
    <w:p>
      <w:pPr>
        <w:spacing w:before="200" w:after="90"/>
      </w:pPr>
      <w:r>
        <w:rPr>
          <w:b/>
          <w:sz w:val="23"/>
          <w:szCs w:val="23"/>
          <w:color w:val="2D6A4F"/>
        </w:rPr>
        <w:t xml:space="preserve">정부, CPTPP 가입 여론수렴 착수…농어업 영향·보완대책 함께 검토</w:t>
      </w:r>
    </w:p>
    <w:p>
      <w:pPr>
        <w:spacing w:before="0" w:after="110" w:line="282" w:lineRule="auto"/>
      </w:pPr>
      <w:r>
        <w:rPr>
          <w:b/>
          <w:sz w:val="21"/>
          <w:szCs w:val="21"/>
          <w:color w:val="2D6A4F"/>
        </w:rPr>
        <w:t xml:space="preserve">매체·보도  </w:t>
      </w:r>
      <w:r>
        <w:rPr>
          <w:sz w:val="21"/>
          <w:szCs w:val="21"/>
          <w:color w:val="1F2937"/>
        </w:rPr>
        <w:t xml:space="preserve">데일리안 · 2026. 08. 28.</w:t>
      </w:r>
    </w:p>
    <w:p>
      <w:pPr>
        <w:spacing w:before="0" w:after="130" w:line="288" w:lineRule="auto"/>
      </w:pPr>
      <w:r>
        <w:rPr>
          <w:sz w:val="21"/>
          <w:szCs w:val="21"/>
          <w:color w:val="1F2937"/>
        </w:rPr>
        <w:t xml:space="preserve">정부가 포괄적·점진적 환태평양경제동반자협정(CPTPP) 가입 여부를 판단하기 위한 여론 수렴과 사회적 논의에 본격 착수한다. 경제적 효과와 산업별 영향을 분석하고 농어업계 우려를 충분히 수렴한 뒤 국익과 민생에 도움이 되는지를 따져 가입 추진 여부를 결정할 방침이다. 구윤철 부총리 겸 재정경제부 장관은 27일 정부서울청사에서 제273차 대외경제장관회의를 주재하고 ▲CPTPP 가입 관련 향후 대응방향 ▲한-중앙아시아 전략적 경제협력 확대방안 ▲제8차 한-아프리카 경제협력 장관회의 개최계획 및 예상성과 ▲해외수주 실적 및 향후 지원방안 등 4개 안건을 논의했다. 정부는 미국과 중동 등 주요국 중심의 양자 통상·경제협력을 지역·다자 협력으로 확대해 대외 경제 네트워크를 넓히겠다는 구상이다. 우선 CPTPP 가입과 관련해 국내 의견 수렴에 나선다. 정부는 중견국 간 연대를 강화하고 핵심 공급망을 안정화하는 동시에 수출시장을 확대할 필요가 있다고 보고 있다. 다만 CPTPP의 시장개방 수준이 높은 만큼 가입에 따른 경제적 효과와 산업별 영향을 객관적으로 분석해 국민에게 설명할 계획이다. 특히 농어업 분야의 영향을 살피고 현장 의견을 충분히 수렴해 향후 가입을 추진할 경우 국내 보완대책을 선제적으로 마련할 방침이다. 중앙아시아와의 경제협력도 확대한다. 정부는 오는 9월 국내에서 처음 열리는 한-중앙아시아 정상회의를 계기로 핵심광물과 에너지 공급망, 인공지능(AI)과 바이오 등 미래산업, 교통과 물류 및 인재양성 등 3개 분야를 중심으로 협력사업을 구체화한다. 중앙아시아가 보유한 자원과 지정학적 이점에 한국의 기술과 금융, 정책 경험을 결합해 공급망 안정과 국내 기업의 수출·수주 확대를 추진한다는 계획이다. 아프리카와의 협력도 강화한다. 재경부는 아프리카개발은행(AfDB), 한국수출입은행과 함께 9월 8일부터 11일까지 ‘제8차 한·아프리카 장관급 경제협력회의’를 개최한다. 올해는 한·아프리카 경제협력회의 출범 20주년이다. 정부는 AI와 디지털 전환을 중심으로 새로운…</w:t>
      </w:r>
    </w:p>
    <w:p>
      <w:pPr>
        <w:spacing w:before="200" w:after="90"/>
      </w:pPr>
      <w:r>
        <w:rPr>
          <w:b/>
          <w:sz w:val="23"/>
          <w:szCs w:val="23"/>
          <w:color w:val="2D6A4F"/>
        </w:rPr>
        <w:t xml:space="preserve">[AI룰메이커]③최형두 "호남 반도체가 깨운 전력 현실…AIDC에 LNG 허용 재추진"</w:t>
      </w:r>
    </w:p>
    <w:p>
      <w:pPr>
        <w:spacing w:before="0" w:after="110" w:line="282" w:lineRule="auto"/>
      </w:pPr>
      <w:r>
        <w:rPr>
          <w:b/>
          <w:sz w:val="21"/>
          <w:szCs w:val="21"/>
          <w:color w:val="2D6A4F"/>
        </w:rPr>
        <w:t xml:space="preserve">매체·보도  </w:t>
      </w:r>
      <w:r>
        <w:rPr>
          <w:sz w:val="21"/>
          <w:szCs w:val="21"/>
          <w:color w:val="1F2937"/>
        </w:rPr>
        <w:t xml:space="preserve">아시아경제 · 2026. 08. 28.</w:t>
      </w:r>
    </w:p>
    <w:p>
      <w:pPr>
        <w:spacing w:before="0" w:after="130" w:line="288" w:lineRule="auto"/>
      </w:pPr>
      <w:r>
        <w:rPr>
          <w:sz w:val="21"/>
          <w:szCs w:val="21"/>
          <w:color w:val="1F2937"/>
        </w:rPr>
        <w:t xml:space="preserve">최형두 국민의힘 의원은 아시아경제와의 인터뷰에서 반도체와 인공지능 데이터센터(AIDC) 등 AI 인프라 투자를 유치하려면 전력 문제부터 해결해야 한다고 강조했다. 재생에너지만으로 급증하는 전력 수요를 감당하기 어려운 현실을 직시해야 한다는 주장이다. 22대 국회 전·후반기 과학기술정보방송통신위원회 국민의힘 간사를 맡은 최 의원은 "호남 반도체 프로젝트를 계기로 원전과 댐, 송전망의 필요성에 대한 여야의 견해차가 좁혀질 계기가 만들어졌다"며 "외면했던 전력과 용수 문제가 실제 반도체 투자의 걸림돌로 돌아온 것"이라고 말했다. AIDC의 안정적인 전력 확보를 위해 액화천연가스(LNG) 발전을 허용하는 법 개정도 다시 추진하겠다고 밝혔다. 앞서 국회를 통과한 AIDC 관련법에는 재생에너지 사업자가 전력시장을 거치지 않고 AIDC에 전기를 직접 공급할 수 있는 특례가 담겼지만, LNG 발전 관련 내용은 정부 반대로 최종안에서 빠졌다. 최 의원은 "전력망을 당장 연결하기 어려운 곳에서는 가스터빈을 활용할 수밖에 없다"며 "가스를 계속 사용하자는 것이 아니라 향후 수소발전이나 소형모듈원자로(SMR)로 전환하기 위한 현실적인 징검다리로 활용하자는 것"이라고 설명했다. 이어 "AIDC법에서 빠진 가스발전 관련 내용을 보완해야 한다"고 강조했다. AI·반도체 인력 확충을 위해서는 기업 수요에 맞는 반도체·AIDC 학과를 확대하고, 국가전략 기술 핵심 인재 확보를 위해 제한조건부주식(RSU)의 세제 혜택을 강화해야 한다고 제안했다. 아세안과 중앙아시아의 우수한 공학 인재를 국내로 유치하는 가칭 '아시아공학기술원' 설립 구상도 밝혔다. 다음은 최 의원과의 일문일답. 우수연 기자 yesim@asiae.co.kr 전영주 기자 ange@asiae.co.kr</w:t>
      </w:r>
    </w:p>
    <w:p>
      <w:pPr>
        <w:spacing w:before="200" w:after="90"/>
      </w:pPr>
      <w:r>
        <w:rPr>
          <w:b/>
          <w:sz w:val="23"/>
          <w:szCs w:val="23"/>
          <w:color w:val="2D6A4F"/>
        </w:rPr>
        <w:t xml:space="preserve">건강 갉아먹는 야간노동…‘하루 10시간·월 12회 이하’ 법제화 검토</w:t>
      </w:r>
    </w:p>
    <w:p>
      <w:pPr>
        <w:spacing w:before="0" w:after="110" w:line="282" w:lineRule="auto"/>
      </w:pPr>
      <w:r>
        <w:rPr>
          <w:b/>
          <w:sz w:val="21"/>
          <w:szCs w:val="21"/>
          <w:color w:val="2D6A4F"/>
        </w:rPr>
        <w:t xml:space="preserve">매체·보도  </w:t>
      </w:r>
      <w:r>
        <w:rPr>
          <w:sz w:val="21"/>
          <w:szCs w:val="21"/>
          <w:color w:val="1F2937"/>
        </w:rPr>
        <w:t xml:space="preserve">한겨레 · 2026. 08. 28.</w:t>
      </w:r>
    </w:p>
    <w:p>
      <w:pPr>
        <w:spacing w:before="0" w:after="130" w:line="288" w:lineRule="auto"/>
      </w:pPr>
      <w:r>
        <w:rPr>
          <w:sz w:val="21"/>
          <w:szCs w:val="21"/>
          <w:color w:val="1F2937"/>
        </w:rPr>
        <w:t xml:space="preserve">야간노동 횟수를 월 12회로 제한하는 등 야간노동자 건강 보호 방안을 담은 법 개정안이 최근 발의된 가운데, 야간노동자 보호 방안 제도화가 본격화할지 주목된다. 고용노동부는 9월 중 야간노동자 건강 보호 방안을 마련하는 걸 목표로 구체 방안을 검토하고 있다. 26일 한겨레 취재를 종합하면, 노동부는 최근 업종·직종별 야간노동 규모와 유형 등을 파악하는 야간노동 실태조사를 실시하고 국외 사례를 분석해 ‘야간노동자 건강 보호 방안’을 마련하고 이를 법제화하는 방안을 검토하고 있다. 이는 노동부가 지난해 12월 노사정 전문가와 구성한 ‘실노동시간 단축 로드맵 이행점검단’(이행점검단) 추진 과제 중 하나다. 이행점검단은 지난 24일 의료·돌봄 및 물류·배송 분야 야간노동자들과 만나 야간근무 형태와 야간노동 종사 이유, 건강상 애로사항 등에 대한 의견을 나눴다. 이행점검단 관계자는 “지금은 근로기준법에 오후 10시부터 다음날 오전 6시까지 일하면 가산임금을 지급한다는 규정만 있을 뿐 건강권 보호 차원의 ‘야간노동’ 정의 규정 자체가 없다”며 “업종별 근무 실태를 반영해 야간노동 최대 시간과 횟수, 휴식 시간의 적정선을 정할 필요가 있다”고 밝혔다. 야간노동자 보호를 위한 규정 신설은 이재명 정부의 국정과제다. 관련해서 여당인 더불어민주당 박홍배 의원 등은 ‘야간노동’을 정의하고 최대 야간노동 허용 시간, 이후 휴식 시간 등 ‘야간노동 건강 보호 조치’를 담은 산업안전보건법 개정안을 발의했다. 이 법안은 ‘야간작업’을 ‘자정부터 오전 5시까지의 시간을 포함해 연속 7시간 이상 수행하는 모든 작업’으로 규정하고, 야간작업 시간을 하루 최대 10시간 이하, 주당 최대 48시간 이하로 제한하고 있다. 야간작업을 마친 뒤에는 최소 11시간의 연속된 휴식 시간을 의무 부여하고, 연속 야간작업 일수는 최대 3일, 한달 야간작업 횟수는 최대 12회로 제한했다. 앞서 국회 제3차 ‘택배 사회적 대화기구’를 중심으로 야간노동자의 건강권 관련 논의가 이어졌지만, 야간노동 시간과 건강 보…</w:t>
      </w:r>
    </w:p>
    <w:p>
      <w:pPr>
        <w:spacing w:before="200" w:after="90"/>
      </w:pPr>
      <w:r>
        <w:rPr>
          <w:b/>
          <w:sz w:val="23"/>
          <w:szCs w:val="23"/>
          <w:color w:val="2D6A4F"/>
        </w:rPr>
        <w:t xml:space="preserve">[사사건건] ‘용산’ 대신 ‘탄천’ 제안…공급 충분할까?</w:t>
      </w:r>
    </w:p>
    <w:p>
      <w:pPr>
        <w:spacing w:before="0" w:after="110" w:line="282" w:lineRule="auto"/>
      </w:pPr>
      <w:r>
        <w:rPr>
          <w:b/>
          <w:sz w:val="21"/>
          <w:szCs w:val="21"/>
          <w:color w:val="2D6A4F"/>
        </w:rPr>
        <w:t xml:space="preserve">매체·보도  </w:t>
      </w:r>
      <w:r>
        <w:rPr>
          <w:sz w:val="21"/>
          <w:szCs w:val="21"/>
          <w:color w:val="1F2937"/>
        </w:rPr>
        <w:t xml:space="preserve">KBS · 2026. 08. 28.</w:t>
      </w:r>
    </w:p>
    <w:p>
      <w:pPr>
        <w:spacing w:before="0" w:after="130" w:line="288" w:lineRule="auto"/>
      </w:pPr>
      <w:r>
        <w:rPr>
          <w:sz w:val="21"/>
          <w:szCs w:val="21"/>
          <w:color w:val="1F2937"/>
        </w:rPr>
        <w:t xml:space="preserve">■ 방송 시간 : 8월 26일(수) 16:00~17:00 ■ 진행 : 김용준 기자 ■ 출연 : 이언주 / 더불어민주당 의원·최형두 / 국민의힘 의원 https://youtu.be/3xrbHSB9OOA ◎김용준: 시청자 여러분, 안녕하십니까? 8월 26일 수요일 사사건건입니다. 정부가 8.13 주택 공급 대책에 더해 추가 발표를 예고한 7만 3000가구 규모의 신규 택지에는 일단 서울 내의 그린벨트와 용산공원 부지를 제외하기로 했습니다. &lt;녹취&gt; 김윤덕 / 국토교통부 장관 처음부터 7.3만 호에는 용산공원이 없었어요. 다만 일시적으로 이런 주택난을 고려해 볼 때 훼손된, 제한된 지역에서 청년이라든가 신혼부부를 위해서 주택을 공급한다면 그것 또한 하나의 대안이 아닐까... ◎김용준: 오세훈 서울시장은 환영한다면서도 용산공원 주택 공급 반대를 다시 한번 강조했고, 대신에 서울 강남구 일원동 탄천 일대 장소를 대안 부지로 제안했습니다. &lt;녹취&gt; 오세훈 / 서울시장 용산공원만큼은 절대적으로 본체 부지 전체가 지켜져야 된다 하는 데 대해서는 다시 한번 힘주어서 설명을 드렸습니다. 탄천물재생센터, 가칭 동남권 청년특화산업단지 구상에 대해서 비교적 소상하게 말씀을 드렸는데 오늘 정식으로 제안을 드렸습니다. ◎김용준: 오 시장이 제안한 이 대안 부지, 현실적인 해법이 될 수 있을지 따져보겠습니다. 여야 패널 소개합니다. 더불어민주당 이언주 의원, 국민의힘 최형두 의원과 함께합니다. 어서 오십시오. ▼최형두: 안녕하십니까? ▼이언주: 안녕하세요? ◎김용준: 안녕하십니까? 이 의원님께 먼저 여쭤볼게요. 오세훈 시장이 용산공원 대신에 탄천물재생센터 일대를 제안했습니다. 지금 지도에도 나오고 있는 이 위치인데, 이게 지금 최대 1만 3000호 정도 가능하다는 얘기를 했고 또 정부가 검토했던 용산공원 부지와 비교했을 때 주택 공급의 대안이 될 수 있을까, 어떻게 생각하세요? ▼이언주: 저는 개인적으로요, 지금 공급 얘기를 이제 하는 데 있어서 그걸 적극적으로 하는 건 좋은데요. 지금…</w:t>
      </w:r>
    </w:p>
    <w:p>
      <w:pPr>
        <w:spacing w:before="200" w:after="90"/>
      </w:pPr>
      <w:r>
        <w:rPr>
          <w:b/>
          <w:sz w:val="23"/>
          <w:szCs w:val="23"/>
          <w:color w:val="2D6A4F"/>
        </w:rPr>
        <w:t xml:space="preserve">“우리, 서로를 완전히 이해하지 못해도 괜찮아”···지한파 정신과의사 스트란드[만자인터뷰]</w:t>
      </w:r>
    </w:p>
    <w:p>
      <w:pPr>
        <w:spacing w:before="0" w:after="110" w:line="282" w:lineRule="auto"/>
      </w:pPr>
      <w:r>
        <w:rPr>
          <w:b/>
          <w:sz w:val="21"/>
          <w:szCs w:val="21"/>
          <w:color w:val="2D6A4F"/>
        </w:rPr>
        <w:t xml:space="preserve">매체·보도  </w:t>
      </w:r>
      <w:r>
        <w:rPr>
          <w:sz w:val="21"/>
          <w:szCs w:val="21"/>
          <w:color w:val="1F2937"/>
        </w:rPr>
        <w:t xml:space="preserve">경향신문 · 2026. 08. 28.</w:t>
      </w:r>
    </w:p>
    <w:p>
      <w:pPr>
        <w:spacing w:before="0" w:after="130" w:line="288" w:lineRule="auto"/>
      </w:pPr>
      <w:r>
        <w:rPr>
          <w:sz w:val="21"/>
          <w:szCs w:val="21"/>
          <w:color w:val="1F2937"/>
        </w:rPr>
        <w:t xml:space="preserve">정신건강의학과 전문의(스톡홀름 카롤린스카 연구소 부교수) 마티아스 스트란드는 섭식장애를 앓는 환자들을 치료해온 의사이자 연구자다. 지한파 의사이기도 하다. 아관파천부터 5·18광주민주화운동까지 한국사도 잘 아는는 이였다. 그에 입에선 ‘한’과 ‘화병’이란 말도 술술 나왔다. ‘먹방’ 논문도 썼다.아내는 한국에서 태어나 스웨덴으로 간 국제입양인이다. 아내, 두 아들과 방한한 그를 지난 2일 경향신문사에서 만났다. 섭식장애 비영리단체인 ‘잠수함토끼콜렉티브’ 대표 박지니가 인터뷰를 주선했다. 다음은 기사 축약본 링크와 ‘만자인터뷰’ 목차와 내용. - 한국 방문은 처음인가요. “두 번째입니다. 아내는 스웨덴 이름은 린다 외스테르베리(Linda Österberg)이고, 한국 이름은 이선덕입니다. 대구에서 태어났어요. 1970년대 후반 스웨덴으로 입양됐죠. 2년 전 아내와 함께 고향 대구와 서울, 부산을 찾았습니다. 이번엔 두 아들도 왔고요. 아이들에게도 매우 특별한 경험입니다. 아내는 가을 대구 출신 입양인들과 다시 한국을 찾을 예정입니다.” - 이번엔 제주도와 광주를 다녀오셨다고 들었습니다. “광주는 아마 외국인 관광객들이 가장 먼저 찾는 도시는 아닐 겁니다. 하지만 역사적으로 매우 의미 있는 도시죠. 아름다운 자연도 있습니다. 무등산국립공원과 조금 북쪽에 있는 대나무숲(담양 죽녹원)도 다녀왔습니다.” - 5·18 민주화운동도 아시겠네요. “네. 이번 방문 때도 많이 배우려고 했어요. 5·18 관련 기념관과 망월동 묘지도 찾았고요. 우리 가족은 한국 역사에 관심이 많습니다. 역사를 더 깊이 알아가는 일은 입양인인 아내에게 개인적으로, 정서적으로 매우 중요한 의미가 있죠. 2년 전까지 이 나라와 떨어져 살아왔으니까요.” - 자기 소개 부탁드립니다. “의사이자 정신건강의학과 전문의입니다. 스웨덴 스톡홀름의 카롤린스카 연구소(Karolinska Institutet)의 정신의학 부교수고요. ‘문화정신의학(cultural psychiatry)’ 분야에서 일합니다. 정신의학…</w:t>
      </w:r>
    </w:p>
    <w:p>
      <w:pPr>
        <w:spacing w:before="200" w:after="90"/>
      </w:pPr>
      <w:r>
        <w:rPr>
          <w:b/>
          <w:sz w:val="23"/>
          <w:szCs w:val="23"/>
          <w:color w:val="2D6A4F"/>
        </w:rPr>
        <w:t xml:space="preserve">[객원논설위원 칼럼] 농정개혁 방향, 공감대 형성이 중요하다</w:t>
      </w:r>
    </w:p>
    <w:p>
      <w:pPr>
        <w:spacing w:before="0" w:after="110" w:line="282" w:lineRule="auto"/>
      </w:pPr>
      <w:r>
        <w:rPr>
          <w:b/>
          <w:sz w:val="21"/>
          <w:szCs w:val="21"/>
          <w:color w:val="2D6A4F"/>
        </w:rPr>
        <w:t xml:space="preserve">매체·보도  </w:t>
      </w:r>
      <w:r>
        <w:rPr>
          <w:sz w:val="21"/>
          <w:szCs w:val="21"/>
          <w:color w:val="1F2937"/>
        </w:rPr>
        <w:t xml:space="preserve">농민신문 · 2026. 08. 28.</w:t>
      </w:r>
    </w:p>
    <w:p>
      <w:pPr>
        <w:spacing w:before="0" w:after="130" w:line="288" w:lineRule="auto"/>
      </w:pPr>
      <w:r>
        <w:rPr>
          <w:sz w:val="21"/>
          <w:szCs w:val="21"/>
          <w:color w:val="1F2937"/>
        </w:rPr>
        <w:t xml:space="preserve">이재명정부 출범 후 ‘양곡관리법 개정안’ 등의 국회 통과, 농어촌기본소득 시범사업 시행, 농협개혁 착수, 농지 전수조사 본격 시작과 같은 개혁이 속도감 있게 추진됐다. 이 대통령의 농업·농촌에 대한 깊은 관심과 적극적 지원 의지가 돋보인다. 국민경제에서 농업이 차지하는 비중이 줄고 있다. 그런데도 국민 먹거리를 지키는 국가전략산업으로 농업을 육성한다는 국정과제를 분명히 하고, 지역균형발전을 위한 기본소득 추진이라는 구체적 실행 수단을 마련하는 등 농정 전환을 도모하고 있다. 하지만 농정 전환과 개혁 과정에서 그 방향과 목표에 대한 사회적 논의와 공감대를 충분히 끌어내지 못하고 있다. 이에 따라 실효적 성과도 미흡하고 농·농 갈등까지 나타나는 모양새다. 다양한 농산물가격안정 대책을 마련했음에도 농업경영과 소득 불안정 문제는 과거와 큰 차이가 없어 보인다. 여전히 산업으로서 농업의 위상이 불분명하고, 물가관리 차원의 접근이라는 틀을 벗어나지 못해 농업계의 고민이 깊어지고 있다. 물론 비정상적인 계엄 정국의 극복 과정, 기후위기 가속, 통상환경 변화, 국제 분쟁으로 인한 글로벌 가치사슬 약화 등은 원자재 가격 상승, 농산물 가격 불안, 농업경영 불안정을 심화시킨 측면이 있다. 전세계적으로 유일한 사례라고 할 수 있는 기본소득 시범사업의 추진 과정에서도 그 개념과 목적, 추진체계와 재원 조달 문제 등이 충분히 논의되지 못한 아쉬움이 있다. 농협개혁은 농산물산지유통 혁신이 핵심과제다. 그런데 농협중앙회장 직선제 추진, 중앙회 지방 이전 등에 치중해 논란이 일면서 농협개혁 추진에 관한 국민적 관심이 낮아지고 있다. 정부 수립 이후 처음 추진하는 농지 전수조사라는 중요한 국가적 사업을 진행하면서도 농지제도 개편 방향이 불명확해 현장에서 혼란이 발생하고 있다. 농정개혁에 대한 방향 정립과 추진 전략 수립이 필요하다. 또한 이 대통령은 농업보조금이 일본과 유럽에 비해 적으니 “이제라도 식량안보를 지키고 농촌과 농업, 농민을 살리려면 농업보조금을 늘려야 한다”며 지원확대 의지…</w:t>
      </w:r>
    </w:p>
    <w:p>
      <w:pPr>
        <w:spacing w:before="200" w:after="90"/>
      </w:pPr>
      <w:r>
        <w:rPr>
          <w:b/>
          <w:sz w:val="23"/>
          <w:szCs w:val="23"/>
          <w:color w:val="2D6A4F"/>
        </w:rPr>
        <w:t xml:space="preserve">[사사건건] 김민석 대표는 왜 지금 ‘입단속’에 나섰을까?</w:t>
      </w:r>
    </w:p>
    <w:p>
      <w:pPr>
        <w:spacing w:before="0" w:after="110" w:line="282" w:lineRule="auto"/>
      </w:pPr>
      <w:r>
        <w:rPr>
          <w:b/>
          <w:sz w:val="21"/>
          <w:szCs w:val="21"/>
          <w:color w:val="2D6A4F"/>
        </w:rPr>
        <w:t xml:space="preserve">매체·보도  </w:t>
      </w:r>
      <w:r>
        <w:rPr>
          <w:sz w:val="21"/>
          <w:szCs w:val="21"/>
          <w:color w:val="1F2937"/>
        </w:rPr>
        <w:t xml:space="preserve">KBS · 2026. 08. 28.</w:t>
      </w:r>
    </w:p>
    <w:p>
      <w:pPr>
        <w:spacing w:before="0" w:after="130" w:line="288" w:lineRule="auto"/>
      </w:pPr>
      <w:r>
        <w:rPr>
          <w:sz w:val="21"/>
          <w:szCs w:val="21"/>
          <w:color w:val="1F2937"/>
        </w:rPr>
        <w:t xml:space="preserve">■ 방송 시간 : 8월 25일(화) 16:00~17:00 KBS1 ■ 진행 : 김용준 기자 ■ 출연 : 김남국 / 더불어민주당 의원·한지아 / 국민의힘 의원 https://youtu.be/gn4AOIZhnWU ◎김용준: 시청자 여러분, 안녕하십니까? 8월 25일 화요일 사사건건입니다. 제주 실종 사건 허위 종결 파장이 경찰 개혁과 형사사법 체계 논쟁으로 번지고 있습니다. 이재명 대통령은 경찰의 커지는 권한에 걸맞은 개혁을 주문했습니다. &lt;녹취&gt; 이재명 / 대통령 경찰이 아마 국가 기구 중에서 앞으로 가장 큰 권력을 행사하게 될 것 같아요. 그에 따른 우리 국민들의 우려가 매우 큽니다. 과연 이 큰 권한을, 그 책임을 충분히 이행할 만한가에 대해서 의구심이 생기기 때문에 앞으로 경찰을 어떻게 개혁할지 경찰 개혁기구에 대한 고민을 해주시기 바랍니다. ◎김용준: 민주당도 경찰 개혁 토론회를 열면서 경찰 권력에 대한 세밀한 통제 방안을 요구했는데요. 국민의힘은 검사의 보완수사권이 사라진 형사사법 체계를 손봐야 한다고 목소리를 높였습니다. 여야 입장 자세하게 들어보겠습니다. 정치권 소식 함께하실 분들 소개하겠습니다. 더불어민주당 김남국 의원, 국민의힘 한지아 의원과 함께합니다. 어서 오십시오. 안녕하십니까? 이재명 대통령이 당 대표 시절에 비서실장을 역임했던 분 그리고 현재는 경찰청을 피감기관으로 두고 있는 국회 행안위의 여당 간사, 이해식 의원이 이런 얘기를 했습니다, 이번 사건에 대해서요. 개인의 일탈일 수 있는 이 사건 하나가 전국적인 뉴스가 돼서 정권에 부담이 가는 현상을 방치해야 하는가라고 어제 발언을 했는데, 그런데 김 의원님, 앞서 들으신 것처럼 이 대통령은 직접 경찰 개혁 기구를 주문했습니다. 그러면 이 의원의 의견과 사뭇 다르게 이번 사건의 본질은 한 경찰관의 일탈이 아니라 경찰 조직 시스템의 문제라는 진단인 건가요? ▼김남국: 국민의 생명과 안전을 최종적으로 책임지는 경찰에서 일탈이 발생되었다, 아마 그것만으로도 국민들은 납득하기가 어려울 겁니다.…</w:t>
      </w:r>
    </w:p>
    <w:p>
      <w:pPr>
        <w:spacing w:before="260" w:after="110"/>
        <w:pBdr>
          <w:top w:val="single" w:sz="6" w:space="6" w:color="E5E7EB"/>
        </w:pBdr>
      </w:pPr>
      <w:r>
        <w:rPr>
          <w:b/>
          <w:sz w:val="28"/>
          <w:szCs w:val="28"/>
          <w:color w:val="1B4332"/>
        </w:rPr>
        <w:t xml:space="preserve">3. 시사점</w:t>
      </w:r>
    </w:p>
    <w:p>
      <w:pPr>
        <w:spacing w:before="0" w:after="90" w:line="282" w:lineRule="auto"/>
        <w:ind w:left="260"/>
      </w:pPr>
      <w:r>
        <w:rPr>
          <w:b/>
          <w:sz w:val="21"/>
          <w:szCs w:val="21"/>
          <w:color w:val="9A7B29"/>
        </w:rPr>
        <w:t xml:space="preserve">•  </w:t>
      </w:r>
      <w:r>
        <w:rPr>
          <w:sz w:val="21"/>
          <w:szCs w:val="21"/>
          <w:color w:val="1F2937"/>
        </w:rPr>
        <w:t xml:space="preserve">해외의 제도·금융·중간지원 설계를 국내 현실에 맞게 번역할 필요가 있다.</w:t>
      </w:r>
    </w:p>
    <w:p>
      <w:pPr>
        <w:spacing w:before="0" w:after="90" w:line="282" w:lineRule="auto"/>
        <w:ind w:left="260"/>
      </w:pPr>
      <w:r>
        <w:rPr>
          <w:b/>
          <w:sz w:val="21"/>
          <w:szCs w:val="21"/>
          <w:color w:val="9A7B29"/>
        </w:rPr>
        <w:t xml:space="preserve">•  </w:t>
      </w:r>
      <w:r>
        <w:rPr>
          <w:sz w:val="21"/>
          <w:szCs w:val="21"/>
          <w:color w:val="1F2937"/>
        </w:rPr>
        <w:t xml:space="preserve">주민이 소유하고 수익을 나누는 구조가 지역회복의 지속가능성을 높인다.</w:t>
      </w:r>
    </w:p>
    <w:p>
      <w:pPr>
        <w:spacing w:before="260" w:after="110"/>
        <w:pBdr>
          <w:top w:val="single" w:sz="6" w:space="6" w:color="E5E7EB"/>
        </w:pBdr>
      </w:pPr>
      <w:r>
        <w:rPr>
          <w:b/>
          <w:sz w:val="28"/>
          <w:szCs w:val="28"/>
          <w:color w:val="1B4332"/>
        </w:rPr>
        <w:t xml:space="preserve">참고자료</w:t>
      </w:r>
    </w:p>
    <w:p>
      <w:pPr>
        <w:spacing w:before="0" w:after="110" w:line="282" w:lineRule="auto"/>
      </w:pPr>
      <w:r>
        <w:rPr>
          <w:b/>
          <w:sz w:val="21"/>
          <w:szCs w:val="21"/>
          <w:color w:val="2D6A4F"/>
        </w:rPr>
        <w:t xml:space="preserve">1.  </w:t>
      </w:r>
      <w:r>
        <w:rPr>
          <w:sz w:val="21"/>
          <w:szCs w:val="21"/>
          <w:color w:val="1F2937"/>
        </w:rPr>
        <w:t xml:space="preserve">코로나 빚 3년 넘게 밀렸다면…정부가 채무조정 나선다 (전남일보, 2026. 08. 28.)</w:t>
      </w:r>
    </w:p>
    <w:p>
      <w:pPr>
        <w:spacing w:before="0" w:after="90" w:line="270" w:lineRule="auto"/>
      </w:pPr>
      <w:r>
        <w:rPr>
          <w:sz w:val="17"/>
          <w:szCs w:val="17"/>
          <w:color w:val="6B7280"/>
        </w:rPr>
        <w:t xml:space="preserve">http://v.daum.net/v/20260828084013047</w:t>
      </w:r>
    </w:p>
    <w:p>
      <w:pPr>
        <w:spacing w:before="0" w:after="110" w:line="282" w:lineRule="auto"/>
      </w:pPr>
      <w:r>
        <w:rPr>
          <w:b/>
          <w:sz w:val="21"/>
          <w:szCs w:val="21"/>
          <w:color w:val="2D6A4F"/>
        </w:rPr>
        <w:t xml:space="preserve">2.  </w:t>
      </w:r>
      <w:r>
        <w:rPr>
          <w:sz w:val="21"/>
          <w:szCs w:val="21"/>
          <w:color w:val="1F2937"/>
        </w:rPr>
        <w:t xml:space="preserve">정부, 코로나 피해 소상공인 채무조정…"희생 감수에 재기 기회" (연합뉴스, 2026. 08. 28.)</w:t>
      </w:r>
    </w:p>
    <w:p>
      <w:pPr>
        <w:spacing w:before="0" w:after="90" w:line="270" w:lineRule="auto"/>
      </w:pPr>
      <w:r>
        <w:rPr>
          <w:sz w:val="17"/>
          <w:szCs w:val="17"/>
          <w:color w:val="6B7280"/>
        </w:rPr>
        <w:t xml:space="preserve">http://v.daum.net/v/20260828083157806</w:t>
      </w:r>
    </w:p>
    <w:p>
      <w:pPr>
        <w:spacing w:before="0" w:after="110" w:line="282" w:lineRule="auto"/>
      </w:pPr>
      <w:r>
        <w:rPr>
          <w:b/>
          <w:sz w:val="21"/>
          <w:szCs w:val="21"/>
          <w:color w:val="2D6A4F"/>
        </w:rPr>
        <w:t xml:space="preserve">3.  </w:t>
      </w:r>
      <w:r>
        <w:rPr>
          <w:sz w:val="21"/>
          <w:szCs w:val="21"/>
          <w:color w:val="1F2937"/>
        </w:rPr>
        <w:t xml:space="preserve">20년 이상 장기 연체채권 일괄 소각…취약차주 채무부담 덜어준다 (머니투데이, 2026. 08. 28.)</w:t>
      </w:r>
    </w:p>
    <w:p>
      <w:pPr>
        <w:spacing w:before="0" w:after="90" w:line="270" w:lineRule="auto"/>
      </w:pPr>
      <w:r>
        <w:rPr>
          <w:sz w:val="17"/>
          <w:szCs w:val="17"/>
          <w:color w:val="6B7280"/>
        </w:rPr>
        <w:t xml:space="preserve">http://v.daum.net/v/20260828083155800</w:t>
      </w:r>
    </w:p>
    <w:p>
      <w:pPr>
        <w:spacing w:before="0" w:after="110" w:line="282" w:lineRule="auto"/>
      </w:pPr>
      <w:r>
        <w:rPr>
          <w:b/>
          <w:sz w:val="21"/>
          <w:szCs w:val="21"/>
          <w:color w:val="2D6A4F"/>
        </w:rPr>
        <w:t xml:space="preserve">4.  </w:t>
      </w:r>
      <w:r>
        <w:rPr>
          <w:sz w:val="21"/>
          <w:szCs w:val="21"/>
          <w:color w:val="1F2937"/>
        </w:rPr>
        <w:t xml:space="preserve">구 부총리 "지역·다자 통상협력으로 경제 네트워크 폭넓게 구축" (정책브리핑, 2026. 08. 28.)</w:t>
      </w:r>
    </w:p>
    <w:p>
      <w:pPr>
        <w:spacing w:before="0" w:after="90" w:line="270" w:lineRule="auto"/>
      </w:pPr>
      <w:r>
        <w:rPr>
          <w:sz w:val="17"/>
          <w:szCs w:val="17"/>
          <w:color w:val="6B7280"/>
        </w:rPr>
        <w:t xml:space="preserve">http://v.daum.net/v/20260827165029316</w:t>
      </w:r>
    </w:p>
    <w:p>
      <w:pPr>
        <w:spacing w:before="0" w:after="110" w:line="282" w:lineRule="auto"/>
      </w:pPr>
      <w:r>
        <w:rPr>
          <w:b/>
          <w:sz w:val="21"/>
          <w:szCs w:val="21"/>
          <w:color w:val="2D6A4F"/>
        </w:rPr>
        <w:t xml:space="preserve">5.  </w:t>
      </w:r>
      <w:r>
        <w:rPr>
          <w:sz w:val="21"/>
          <w:szCs w:val="21"/>
          <w:color w:val="1F2937"/>
        </w:rPr>
        <w:t xml:space="preserve">정부 "CPTPP 가입 사회적 논의 후 결정"...농어업인 의견 청취 및 국익 사전검토 (메트로경제, 2026. 08. 28.)</w:t>
      </w:r>
    </w:p>
    <w:p>
      <w:pPr>
        <w:spacing w:before="0" w:after="90" w:line="270" w:lineRule="auto"/>
      </w:pPr>
      <w:r>
        <w:rPr>
          <w:sz w:val="17"/>
          <w:szCs w:val="17"/>
          <w:color w:val="6B7280"/>
        </w:rPr>
        <w:t xml:space="preserve">http://v.daum.net/v/20260827140000326</w:t>
      </w:r>
    </w:p>
    <w:p>
      <w:pPr>
        <w:spacing w:before="0" w:after="110" w:line="282" w:lineRule="auto"/>
      </w:pPr>
      <w:r>
        <w:rPr>
          <w:b/>
          <w:sz w:val="21"/>
          <w:szCs w:val="21"/>
          <w:color w:val="2D6A4F"/>
        </w:rPr>
        <w:t xml:space="preserve">6.  </w:t>
      </w:r>
      <w:r>
        <w:rPr>
          <w:sz w:val="21"/>
          <w:szCs w:val="21"/>
          <w:color w:val="1F2937"/>
        </w:rPr>
        <w:t xml:space="preserve">정부, CPTPP 가입 여론수렴 착수…농어업 영향·보완대책 함께 검토 (데일리안, 2026. 08. 28.)</w:t>
      </w:r>
    </w:p>
    <w:p>
      <w:pPr>
        <w:spacing w:before="0" w:after="90" w:line="270" w:lineRule="auto"/>
      </w:pPr>
      <w:r>
        <w:rPr>
          <w:sz w:val="17"/>
          <w:szCs w:val="17"/>
          <w:color w:val="6B7280"/>
        </w:rPr>
        <w:t xml:space="preserve">http://v.daum.net/v/20260827124749156</w:t>
      </w:r>
    </w:p>
    <w:p>
      <w:pPr>
        <w:spacing w:before="0" w:after="110" w:line="282" w:lineRule="auto"/>
      </w:pPr>
      <w:r>
        <w:rPr>
          <w:b/>
          <w:sz w:val="21"/>
          <w:szCs w:val="21"/>
          <w:color w:val="2D6A4F"/>
        </w:rPr>
        <w:t xml:space="preserve">7.  </w:t>
      </w:r>
      <w:r>
        <w:rPr>
          <w:sz w:val="21"/>
          <w:szCs w:val="21"/>
          <w:color w:val="1F2937"/>
        </w:rPr>
        <w:t xml:space="preserve">[AI룰메이커]③최형두 "호남 반도체가 깨운 전력 현실…AIDC에 LNG 허용 재추진" (아시아경제, 2026. 08. 28.)</w:t>
      </w:r>
    </w:p>
    <w:p>
      <w:pPr>
        <w:spacing w:before="0" w:after="90" w:line="270" w:lineRule="auto"/>
      </w:pPr>
      <w:r>
        <w:rPr>
          <w:sz w:val="17"/>
          <w:szCs w:val="17"/>
          <w:color w:val="6B7280"/>
        </w:rPr>
        <w:t xml:space="preserve">http://v.daum.net/v/20260827103529191</w:t>
      </w:r>
    </w:p>
    <w:p>
      <w:pPr>
        <w:spacing w:before="0" w:after="110" w:line="282" w:lineRule="auto"/>
      </w:pPr>
      <w:r>
        <w:rPr>
          <w:b/>
          <w:sz w:val="21"/>
          <w:szCs w:val="21"/>
          <w:color w:val="2D6A4F"/>
        </w:rPr>
        <w:t xml:space="preserve">8.  </w:t>
      </w:r>
      <w:r>
        <w:rPr>
          <w:sz w:val="21"/>
          <w:szCs w:val="21"/>
          <w:color w:val="1F2937"/>
        </w:rPr>
        <w:t xml:space="preserve">건강 갉아먹는 야간노동…‘하루 10시간·월 12회 이하’ 법제화 검토 (한겨레, 2026. 08. 28.)</w:t>
      </w:r>
    </w:p>
    <w:p>
      <w:pPr>
        <w:spacing w:before="0" w:after="90" w:line="270" w:lineRule="auto"/>
      </w:pPr>
      <w:r>
        <w:rPr>
          <w:sz w:val="17"/>
          <w:szCs w:val="17"/>
          <w:color w:val="6B7280"/>
        </w:rPr>
        <w:t xml:space="preserve">http://v.daum.net/v/20260827050654688</w:t>
      </w:r>
    </w:p>
    <w:p>
      <w:pPr>
        <w:spacing w:before="0" w:after="110" w:line="282" w:lineRule="auto"/>
      </w:pPr>
      <w:r>
        <w:rPr>
          <w:b/>
          <w:sz w:val="21"/>
          <w:szCs w:val="21"/>
          <w:color w:val="2D6A4F"/>
        </w:rPr>
        <w:t xml:space="preserve">9.  </w:t>
      </w:r>
      <w:r>
        <w:rPr>
          <w:sz w:val="21"/>
          <w:szCs w:val="21"/>
          <w:color w:val="1F2937"/>
        </w:rPr>
        <w:t xml:space="preserve">[사사건건] ‘용산’ 대신 ‘탄천’ 제안…공급 충분할까? (KBS, 2026. 08. 28.)</w:t>
      </w:r>
    </w:p>
    <w:p>
      <w:pPr>
        <w:spacing w:before="0" w:after="90" w:line="270" w:lineRule="auto"/>
      </w:pPr>
      <w:r>
        <w:rPr>
          <w:sz w:val="17"/>
          <w:szCs w:val="17"/>
          <w:color w:val="6B7280"/>
        </w:rPr>
        <w:t xml:space="preserve">http://v.daum.net/v/20260826165411297</w:t>
      </w:r>
    </w:p>
    <w:p>
      <w:pPr>
        <w:spacing w:before="0" w:after="110" w:line="282" w:lineRule="auto"/>
      </w:pPr>
      <w:r>
        <w:rPr>
          <w:b/>
          <w:sz w:val="21"/>
          <w:szCs w:val="21"/>
          <w:color w:val="2D6A4F"/>
        </w:rPr>
        <w:t xml:space="preserve">10.  </w:t>
      </w:r>
      <w:r>
        <w:rPr>
          <w:sz w:val="21"/>
          <w:szCs w:val="21"/>
          <w:color w:val="1F2937"/>
        </w:rPr>
        <w:t xml:space="preserve">“우리, 서로를 완전히 이해하지 못해도 괜찮아”···지한파 정신과의사 스트란드[만자인터뷰] (경향신문, 2026. 08. 28.)</w:t>
      </w:r>
    </w:p>
    <w:p>
      <w:pPr>
        <w:spacing w:before="0" w:after="90" w:line="270" w:lineRule="auto"/>
      </w:pPr>
      <w:r>
        <w:rPr>
          <w:sz w:val="17"/>
          <w:szCs w:val="17"/>
          <w:color w:val="6B7280"/>
        </w:rPr>
        <w:t xml:space="preserve">http://v.daum.net/v/20260826110411132</w:t>
      </w:r>
    </w:p>
    <w:p>
      <w:pPr>
        <w:spacing w:before="0" w:after="110" w:line="282" w:lineRule="auto"/>
      </w:pPr>
      <w:r>
        <w:rPr>
          <w:b/>
          <w:sz w:val="21"/>
          <w:szCs w:val="21"/>
          <w:color w:val="2D6A4F"/>
        </w:rPr>
        <w:t xml:space="preserve">11.  </w:t>
      </w:r>
      <w:r>
        <w:rPr>
          <w:sz w:val="21"/>
          <w:szCs w:val="21"/>
          <w:color w:val="1F2937"/>
        </w:rPr>
        <w:t xml:space="preserve">[객원논설위원 칼럼] 농정개혁 방향, 공감대 형성이 중요하다 (농민신문, 2026. 08. 28.)</w:t>
      </w:r>
    </w:p>
    <w:p>
      <w:pPr>
        <w:spacing w:before="0" w:after="90" w:line="270" w:lineRule="auto"/>
      </w:pPr>
      <w:r>
        <w:rPr>
          <w:sz w:val="17"/>
          <w:szCs w:val="17"/>
          <w:color w:val="6B7280"/>
        </w:rPr>
        <w:t xml:space="preserve">http://v.daum.net/v/20260826050134914</w:t>
      </w:r>
    </w:p>
    <w:p>
      <w:pPr>
        <w:spacing w:before="0" w:after="110" w:line="282" w:lineRule="auto"/>
      </w:pPr>
      <w:r>
        <w:rPr>
          <w:b/>
          <w:sz w:val="21"/>
          <w:szCs w:val="21"/>
          <w:color w:val="2D6A4F"/>
        </w:rPr>
        <w:t xml:space="preserve">12.  </w:t>
      </w:r>
      <w:r>
        <w:rPr>
          <w:sz w:val="21"/>
          <w:szCs w:val="21"/>
          <w:color w:val="1F2937"/>
        </w:rPr>
        <w:t xml:space="preserve">[사사건건] 김민석 대표는 왜 지금 ‘입단속’에 나섰을까? (KBS, 2026. 08. 28.)</w:t>
      </w:r>
    </w:p>
    <w:p>
      <w:pPr>
        <w:spacing w:before="0" w:after="90" w:line="270" w:lineRule="auto"/>
      </w:pPr>
      <w:r>
        <w:rPr>
          <w:sz w:val="17"/>
          <w:szCs w:val="17"/>
          <w:color w:val="6B7280"/>
        </w:rPr>
        <w:t xml:space="preserve">http://v.daum.net/v/20260825164214791</w:t>
      </w:r>
    </w:p>
    <w:p>
      <w:pPr>
        <w:spacing w:before="0" w:after="90" w:line="270" w:lineRule="auto"/>
      </w:pPr>
      <w:r>
        <w:rPr>
          <w:sz w:val="17"/>
          <w:szCs w:val="17"/>
          <w:color w:val="6B7280"/>
        </w:rPr>
        <w:t xml:space="preserve">※ 인용 원문의 저작권은 각 매체에 있으며, 전체 내용은 위 링크에서 확인할 수 있습니다.</w:t>
      </w:r>
    </w:p>
    <w:p>
      <w:pPr>
        <w:spacing w:before="240" w:after="60"/>
        <w:pBdr>
          <w:top w:val="single" w:sz="6" w:space="6" w:color="9A7B29"/>
        </w:pBdr>
      </w:pPr>
    </w:p>
    <w:p>
      <w:pPr>
        <w:spacing w:before="0" w:after="40"/>
      </w:pPr>
      <w:r>
        <w:rPr>
          <w:b/>
          <w:sz w:val="19"/>
          <w:szCs w:val="19"/>
          <w:color w:val="1B4332"/>
        </w:rPr>
        <w:t xml:space="preserve">사단법인 도시공동체본부  ·  행정안전부 소관 비영리법인</w:t>
      </w:r>
    </w:p>
    <w:p>
      <w:pPr>
        <w:spacing w:before="0" w:after="40"/>
      </w:pPr>
      <w:r>
        <w:rPr>
          <w:sz w:val="17"/>
          <w:szCs w:val="17"/>
          <w:color w:val="6B7280"/>
        </w:rPr>
        <w:t xml:space="preserve">대전광역시 서구 대덕대로242번길 15, 501호-G19</w:t>
      </w:r>
    </w:p>
    <w:p>
      <w:pPr>
        <w:spacing w:before="0" w:after="40"/>
      </w:pPr>
      <w:r>
        <w:rPr>
          <w:sz w:val="17"/>
          <w:szCs w:val="17"/>
          <w:color w:val="6B7280"/>
        </w:rPr>
        <w:t xml:space="preserve">Tel. 1670-9678   ·   E-mail. contact@ucc.or.kr</w:t>
      </w:r>
    </w:p>
    <w:p>
      <w:pPr>
        <w:spacing w:before="0" w:after="40"/>
      </w:pPr>
      <w:r>
        <w:rPr>
          <w:sz w:val="17"/>
          <w:szCs w:val="17"/>
          <w:color w:val="6B7280"/>
        </w:rPr>
        <w:t xml:space="preserve">본 자료는 도시공동체본부가 공개자료를 바탕으로 주간 정리한 '지구촌소식브리프'이며, 인용 원문의 저작권은 각 매체에 있습니다.</w:t>
      </w:r>
    </w:p>
    <w:sectPr>
      <w:pgSz w:w="11906" w:h="16838"/>
      <w:pgMar w:top="1440" w:right="1440" w:bottom="1440" w:left="1440" w:header="720" w:footer="720" w:gutter="0"/>
    </w:sectPr>
  </w:body>
</w:document>
</file>