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60"/>
      </w:pPr>
      <w:r>
        <w:rPr>
          <w:b/>
          <w:sz w:val="16"/>
          <w:szCs w:val="16"/>
          <w:color w:val="9A7B29"/>
        </w:rPr>
        <w:t xml:space="preserve">R E P O R T</w:t>
      </w:r>
    </w:p>
    <w:p>
      <w:pPr>
        <w:spacing w:before="0" w:after="40" w:line="360" w:lineRule="auto"/>
      </w:pPr>
      <w:r>
        <w:rPr>
          <w:b/>
          <w:sz w:val="40"/>
          <w:szCs w:val="40"/>
          <w:color w:val="1B4332"/>
        </w:rPr>
        <w:t xml:space="preserve">해외 지역사회 부 창출 사례 분석: 소외계층의 자율적 자산 형성과 공동체 경제 모델</w:t>
      </w:r>
    </w:p>
    <w:p>
      <w:pPr>
        <w:spacing w:before="0" w:after="140" w:line="320" w:lineRule="auto"/>
      </w:pPr>
      <w:r>
        <w:rPr>
          <w:sz w:val="24"/>
          <w:szCs w:val="24"/>
          <w:color w:val="2D6A4F"/>
        </w:rPr>
        <w:t xml:space="preserve">미국의 지역사회 부 창출 모델은 금융 교육과 자산 형성 이니셔티브를 통해 소외계층의 경제적 자립을 도모하고 있다.</w:t>
      </w:r>
    </w:p>
    <w:p>
      <w:pPr>
        <w:spacing w:before="40" w:after="60"/>
        <w:pBdr>
          <w:top w:val="single" w:sz="6" w:space="6" w:color="9A7B29"/>
        </w:pBdr>
      </w:pPr>
      <w:r>
        <w:rPr>
          <w:b/>
          <w:sz w:val="19"/>
          <w:szCs w:val="19"/>
          <w:color w:val="2D6A4F"/>
        </w:rPr>
        <w:t xml:space="preserve">발행 </w:t>
      </w:r>
      <w:r>
        <w:rPr>
          <w:sz w:val="19"/>
          <w:szCs w:val="19"/>
          <w:color w:val="1F2937"/>
        </w:rPr>
        <w:t xml:space="preserve">도시공동체본부 </w:t>
      </w:r>
      <w:r>
        <w:rPr>
          <w:b/>
          <w:sz w:val="19"/>
          <w:szCs w:val="19"/>
          <w:color w:val="2D6A4F"/>
        </w:rPr>
        <w:t xml:space="preserve">발행일 </w:t>
      </w:r>
      <w:r>
        <w:rPr>
          <w:sz w:val="19"/>
          <w:szCs w:val="19"/>
          <w:color w:val="1F2937"/>
        </w:rPr>
        <w:t xml:space="preserve">2026.09.12.</w:t>
      </w:r>
    </w:p>
    <w:p>
      <w:pPr>
        <w:spacing w:before="0" w:after="40"/>
      </w:pPr>
      <w:r>
        <w:rPr>
          <w:sz w:val="18"/>
          <w:szCs w:val="18"/>
          <w:color w:val="6B7280"/>
        </w:rPr>
        <w:t xml:space="preserve">지구촌소식브리프 · 글로벌 일일 이슈 브리프</w:t>
      </w:r>
    </w:p>
    <w:p>
      <w:pPr>
        <w:spacing w:before="0" w:after="40"/>
      </w:pPr>
      <w:r>
        <w:rPr>
          <w:sz w:val="18"/>
          <w:szCs w:val="18"/>
          <w:color w:val="6B7280"/>
        </w:rPr>
        <w:t xml:space="preserve">발행인 이형구 · 2026-D255</w:t>
      </w:r>
    </w:p>
    <w:p>
      <w:pPr>
        <w:spacing w:before="0" w:after="40"/>
        <w:pBdr>
          <w:top w:val="single" w:sz="6" w:space="6" w:color="D9D9D9"/>
        </w:pBdr>
      </w:pPr>
    </w:p>
    <w:p>
      <w:pPr>
        <w:spacing w:before="260" w:after="110"/>
        <w:pBdr>
          <w:top w:val="single" w:sz="6" w:space="6" w:color="E5E7EB"/>
        </w:pBdr>
      </w:pPr>
      <w:r>
        <w:rPr>
          <w:b/>
          <w:sz w:val="28"/>
          <w:szCs w:val="28"/>
          <w:color w:val="1B4332"/>
        </w:rPr>
        <w:t xml:space="preserve">한 줄 요약</w:t>
      </w:r>
    </w:p>
    <w:p>
      <w:pPr>
        <w:spacing w:before="0" w:after="160" w:line="300" w:lineRule="auto"/>
      </w:pPr>
      <w:r>
        <w:rPr>
          <w:sz w:val="23"/>
          <w:szCs w:val="23"/>
          <w:color w:val="1F2937"/>
        </w:rPr>
        <w:t xml:space="preserve">미국의 지역사회 부 창출 모델은 금융 교육과 자산 형성 이니셔티브를 통해 소외계층의 경제적 자립을 도모하고 있다.</w:t>
      </w:r>
    </w:p>
    <w:p>
      <w:pPr>
        <w:spacing w:before="260" w:after="110"/>
        <w:pBdr>
          <w:top w:val="single" w:sz="6" w:space="6" w:color="E5E7EB"/>
        </w:pBdr>
      </w:pPr>
      <w:r>
        <w:rPr>
          <w:b/>
          <w:sz w:val="28"/>
          <w:szCs w:val="28"/>
          <w:color w:val="1B4332"/>
        </w:rPr>
        <w:t xml:space="preserve">핵심 수치</w:t>
      </w:r>
    </w:p>
    <w:p>
      <w:pPr>
        <w:spacing w:before="0" w:after="90" w:line="282" w:lineRule="auto"/>
        <w:ind w:left="260"/>
      </w:pPr>
      <w:r>
        <w:rPr>
          <w:b/>
          <w:sz w:val="21"/>
          <w:szCs w:val="21"/>
          <w:color w:val="9A7B29"/>
        </w:rPr>
        <w:t xml:space="preserve">•  </w:t>
      </w:r>
      <w:r>
        <w:rPr>
          <w:sz w:val="21"/>
          <w:szCs w:val="21"/>
          <w:color w:val="1F2937"/>
        </w:rPr>
        <w:t xml:space="preserve">멜라닌 머니(Melanin Money)가 달성한 지역사회 부 창출액: 10억 달러 (2026년 7월 기준)</w:t>
      </w:r>
    </w:p>
    <w:p>
      <w:pPr>
        <w:spacing w:before="0" w:after="90" w:line="282" w:lineRule="auto"/>
        <w:ind w:left="260"/>
      </w:pPr>
      <w:r>
        <w:rPr>
          <w:b/>
          <w:sz w:val="21"/>
          <w:szCs w:val="21"/>
          <w:color w:val="9A7B29"/>
        </w:rPr>
        <w:t xml:space="preserve">•  </w:t>
      </w:r>
      <w:r>
        <w:rPr>
          <w:sz w:val="21"/>
          <w:szCs w:val="21"/>
          <w:color w:val="1F2937"/>
        </w:rPr>
        <w:t xml:space="preserve">멜라닌 머니의 전통 흑인 대학(HBCU) 이니셔티브 규모: 1억 달러 (2026년 7월 기준)</w:t>
      </w:r>
    </w:p>
    <w:p>
      <w:pPr>
        <w:spacing w:before="0" w:after="90" w:line="282" w:lineRule="auto"/>
        <w:ind w:left="260"/>
      </w:pPr>
      <w:r>
        <w:rPr>
          <w:b/>
          <w:sz w:val="21"/>
          <w:szCs w:val="21"/>
          <w:color w:val="9A7B29"/>
        </w:rPr>
        <w:t xml:space="preserve">•  </w:t>
      </w:r>
      <w:r>
        <w:rPr>
          <w:sz w:val="21"/>
          <w:szCs w:val="21"/>
          <w:color w:val="1F2937"/>
        </w:rPr>
        <w:t xml:space="preserve">미국 공인재무설계사(CFP) 중 흑인 비율: 1.9% (2025년 7월 1일 기준)</w:t>
      </w:r>
    </w:p>
    <w:p>
      <w:pPr>
        <w:spacing w:before="260" w:after="110"/>
        <w:pBdr>
          <w:top w:val="single" w:sz="6" w:space="6" w:color="E5E7EB"/>
        </w:pBdr>
      </w:pPr>
      <w:r>
        <w:rPr>
          <w:b/>
          <w:sz w:val="28"/>
          <w:szCs w:val="28"/>
          <w:color w:val="1B4332"/>
        </w:rPr>
        <w:t xml:space="preserve">1. 개요</w:t>
      </w:r>
    </w:p>
    <w:p>
      <w:pPr>
        <w:spacing w:before="200" w:after="90"/>
      </w:pPr>
      <w:r>
        <w:rPr>
          <w:b/>
          <w:sz w:val="23"/>
          <w:szCs w:val="23"/>
          <w:color w:val="2D6A4F"/>
        </w:rPr>
        <w:t xml:space="preserve">심화되는 인종간 자산 격차와 미국의 지역사회 부 창출 모델의 등장 배경</w:t>
      </w:r>
    </w:p>
    <w:p>
      <w:pPr>
        <w:spacing w:before="0" w:after="130" w:line="288" w:lineRule="auto"/>
      </w:pPr>
      <w:r>
        <w:rPr>
          <w:sz w:val="21"/>
          <w:szCs w:val="21"/>
          <w:color w:val="1F2937"/>
        </w:rPr>
        <w:t xml:space="preserve">미국 사회에서 흑인 및 유색인종 공동체는 과거부터 지속된 시스템적 불이익과 세대 간 부의 부재로 인해 자산 형성에 심각한 어려움을 겪어왔다. 미국 인구조사국(U.S. Census Bureau)의 조사 결과에 따르면, 백인 가구의 경우 5가구 중 1가구가 100만 달러 이상의 부를 보유하고 있는 반면, 흑인 가구는 20가구 중 1가구만이 해당 기준에 도달하여 극심한 자산 불균형을 드러냈다. 더욱이 전문적인 자산 관리 서비스를 제공하는 공인재무설계사(CFP)의 인종적 편중도 심각한 상황이다. CFP 이사회(CFP Board)의 2025년 7월 1일 자 자료에 따르면, 전체 공인재무설계사 중 백인이 81% 이상을 차지하고 있으며 흑인은 1.9%, 히스패닉·라티노는 2.7%에 불과하여 소외계층이 인종적·문화적 공감대를 갖춘 금융 전문가로부터 맞춤형 자산 형성 자문을 얻기 어려운 환경이 지속되어 왔다.</w:t>
      </w:r>
    </w:p>
    <w:p>
      <w:pPr>
        <w:spacing w:before="0" w:after="130" w:line="288" w:lineRule="auto"/>
      </w:pPr>
      <w:r>
        <w:rPr>
          <w:sz w:val="21"/>
          <w:szCs w:val="21"/>
          <w:color w:val="1F2937"/>
        </w:rPr>
        <w:t xml:space="preserve">이러한 금융 서비스 공급의 불균형 속에서도 최근 유색인종 여성들을 중심으로 자율적인 자산 형성 움직임이 뚜렷하게 관측되고 있다. J.P. 모건 자산관리(J.P. Morgan Wealth Management)가 실시한 2024년 조사에 따르면, 히스패닉·라티나 여성의 51%와 흑인 여성의 46%가 최근 5년 이내에 퇴직 연금 이외의 투자 영역에 새롭게 진입한 것으로 나타났다. 미국 여성 전체가 2030년까지 보유할 자산 규모가 30조 달러에 달할 것으로 전망되는 가운데, 유색인종 여성이 보여주는 이러한 적극적인 투자 행보는 기존의 자산 격차를 완화하기 위한 주체적인 노력으로 평가받는다. 넥스트 시티(Next City)의 2025년 5월 보도에 따르면, 연방 정부 차원의 행정 명령(Executive Order) 변화나 예산 감축 등 정책적 불확실성이 존재하는 환경 속에서도, 아이오와시티(Iowa City) 시의회 사례처럼 풀뿌리 차원에서 '지역사회 부 창출(Community Wealth Building)' 모델을 모색하려는 지자체와 지역 사회의 시도는 꾸준히 이어지고 있다.</w:t>
      </w:r>
    </w:p>
    <w:p>
      <w:pPr>
        <w:spacing w:before="200" w:after="90"/>
      </w:pPr>
      <w:r>
        <w:rPr>
          <w:b/>
          <w:sz w:val="23"/>
          <w:szCs w:val="23"/>
          <w:color w:val="2D6A4F"/>
        </w:rPr>
        <w:t xml:space="preserve">금융 교육, 기업가 정신, 민관 협력 중심의 주요 해외 이니셔티브와 메커니즘</w:t>
      </w:r>
    </w:p>
    <w:p>
      <w:pPr>
        <w:spacing w:before="0" w:after="130" w:line="288" w:lineRule="auto"/>
      </w:pPr>
      <w:r>
        <w:rPr>
          <w:sz w:val="21"/>
          <w:szCs w:val="21"/>
          <w:color w:val="1F2937"/>
        </w:rPr>
        <w:t xml:space="preserve">소외계층의 경제적 자립을 도모하는 대표적인 민간 이니셔티브로 금융 교육 및 자산 형성 플랫폼인 멜라닌 머니(Melanin Money)를 들 수 있다. 2017년 조지 아체암퐁(George Acheampong)과 카터 코필드(Carter Cofield)가 설립한 멜라닌 머니는 소외계층이 금융 지식을 습득하고 세대 간 부를 구축할 수 있도록 체계적인 프로그램을 제공해 왔다. 그 결과, 멜라닌 머니 플랫폼은 2026년 7월 기준으로 지역사회 부 10억 달러 창출 달성이라는 성과를 기록했다. 이에 그치지 않고, 인종 간 부의 격차를 더욱 근본적으로 완화하기 위해 1억 달러 규모의 전통 흑인 대학(HBCU) 이니셔티브를 공식 출범시켰다. 이 이니셔티브는 청년층과 커뮤니티에 교육과 자산 형성을 병행 제공함으로써 구조적 불평등을 해소하는 메커니즘으로 작동하고 있다.</w:t>
      </w:r>
    </w:p>
    <w:p>
      <w:pPr>
        <w:spacing w:before="0" w:after="130" w:line="288" w:lineRule="auto"/>
      </w:pPr>
      <w:r>
        <w:rPr>
          <w:sz w:val="21"/>
          <w:szCs w:val="21"/>
          <w:color w:val="1F2937"/>
        </w:rPr>
        <w:t xml:space="preserve">한편, 거주지 중심의 포괄적 복지와 기업가 정신 진흥을 연계한 공공·민간 파트너십 모델도 활발히 추진되고 있다. 어번 스트래티지스(Urban Strategies Inc., USI)는 웰스파고(Wells Fargo)의 후원을 바탕으로 버지니아주 노퍽(Norfolk, Va.)에서 주민들의 경제적 이동성과 기업가 정신을 진흥하는 새 이니셔티브를 2026년 6월 발표했다. 해당 프로그램은 소외지역 주민들에게 단순한 일회성 보조금을 지급하는 방식에서 벗어나, 지역사회 내 소상공인 및 창업가를 육성하고 자산 형성을 지원함으로써 지역사회의 자립적인 경제적 이동성을 확보하는 데 초점을 맞추고 있다.</w:t>
      </w:r>
    </w:p>
    <w:p>
      <w:pPr>
        <w:spacing w:before="0" w:after="90" w:line="282" w:lineRule="auto"/>
        <w:ind w:left="260"/>
      </w:pPr>
      <w:r>
        <w:rPr>
          <w:b/>
          <w:sz w:val="21"/>
          <w:szCs w:val="21"/>
          <w:color w:val="9A7B29"/>
        </w:rPr>
        <w:t xml:space="preserve">•  </w:t>
      </w:r>
      <w:r>
        <w:rPr>
          <w:sz w:val="21"/>
          <w:szCs w:val="21"/>
          <w:color w:val="1F2937"/>
        </w:rPr>
        <w:t xml:space="preserve">멜라닌 머니(Melanin Money)의 성과: 2017년 조지 아체암퐁(George Acheampong)과 카터 코필드(Carter Cofield) 설립 후 지역사회 부 10억 달러 축적 달성 및 1억 달러 규모 전통 흑인 대학(HBCU) 이니셔티브 추진</w:t>
      </w:r>
    </w:p>
    <w:p>
      <w:pPr>
        <w:spacing w:before="0" w:after="90" w:line="282" w:lineRule="auto"/>
        <w:ind w:left="260"/>
      </w:pPr>
      <w:r>
        <w:rPr>
          <w:b/>
          <w:sz w:val="21"/>
          <w:szCs w:val="21"/>
          <w:color w:val="9A7B29"/>
        </w:rPr>
        <w:t xml:space="preserve">•  </w:t>
      </w:r>
      <w:r>
        <w:rPr>
          <w:sz w:val="21"/>
          <w:szCs w:val="21"/>
          <w:color w:val="1F2937"/>
        </w:rPr>
        <w:t xml:space="preserve">어번 스트래티지스(Urban Strategies Inc.)와 웰스파고(Wells Fargo)의 파트너십: 버지니아주 노퍽(Norfolk, Va.)에서 현장 중심의 기업가 정신 진흥 및 지역사회 부 창출 사업 시행</w:t>
      </w:r>
    </w:p>
    <w:p>
      <w:pPr>
        <w:spacing w:before="0" w:after="90" w:line="282" w:lineRule="auto"/>
        <w:ind w:left="260"/>
      </w:pPr>
      <w:r>
        <w:rPr>
          <w:b/>
          <w:sz w:val="21"/>
          <w:szCs w:val="21"/>
          <w:color w:val="9A7B29"/>
        </w:rPr>
        <w:t xml:space="preserve">•  </w:t>
      </w:r>
      <w:r>
        <w:rPr>
          <w:sz w:val="21"/>
          <w:szCs w:val="21"/>
          <w:color w:val="1F2937"/>
        </w:rPr>
        <w:t xml:space="preserve">자산 형성 수단과 마인드셋: 저비용 인덱스 펀드 투자, 세금 최적화, 상승 자산의 세대 간 승계 및 금융 자존감 회복</w:t>
      </w:r>
    </w:p>
    <w:p>
      <w:pPr>
        <w:spacing w:before="0" w:after="130" w:line="288" w:lineRule="auto"/>
      </w:pPr>
      <w:r>
        <w:rPr>
          <w:sz w:val="21"/>
          <w:szCs w:val="21"/>
          <w:color w:val="1F2937"/>
        </w:rPr>
        <w:t xml:space="preserve">지역사회 부 창출의 작동 메커니즘은 장기적인 세대 간 부(Multigenerational Wealth) 구축 전략과 밀접하게 연계된다. 포브스(Forbes)의 분석에 의하면, 세대 간 부를 지속적으로 축적하는 가구들은 수입보다 적게 지출하고 저비용 인덱스 펀드에 장기 투자하며 세금 전략을 최적화하는 기본 습관을 지니고 있다. 나아가 단발성 사치품 소비 대신 주식이나 인덱스 펀드 같은 상승 자산을 가족에게 증여하고 손주 세대까지 고려하는 장기적 자산 관리 방식을 채택한다. 자산 형성 교육기관 임파이(Empify)의 설립자이자 최고경영자(CEO)인 애슐리 M. 폭스(Ashley M. Fox)는 부자가 될 자격이 스스로에게 있다는 심리적 확신과 마인드셋 변화가 실제 재정적 행동 변화로 이어진다고 설명했다. 야후 파이낸스(Yahoo Finance)의 2025년 10월 보도에서도 주택 가격 상승, 부채 증가, 기술 변화 등 경제적 불안정성이 커진 환경에서 미국인들이 저비용 투자와 재정적 안전망 확보를 위한 새로운 실행 전략을 모색하고 있음이 확인된다.</w:t>
      </w:r>
    </w:p>
    <w:p>
      <w:pPr>
        <w:spacing w:before="200" w:after="90"/>
      </w:pPr>
      <w:r>
        <w:rPr>
          <w:b/>
          <w:sz w:val="23"/>
          <w:szCs w:val="23"/>
          <w:color w:val="2D6A4F"/>
        </w:rPr>
        <w:t xml:space="preserve">해외 모델의 한계와 정책적 함의: 지속가능성을 위한 비판적 점검</w:t>
      </w:r>
    </w:p>
    <w:p>
      <w:pPr>
        <w:spacing w:before="0" w:after="130" w:line="288" w:lineRule="auto"/>
      </w:pPr>
      <w:r>
        <w:rPr>
          <w:sz w:val="21"/>
          <w:szCs w:val="21"/>
          <w:color w:val="1F2937"/>
        </w:rPr>
        <w:t xml:space="preserve">이러한 해외의 지역사회 부 창출 모델은 소외계층의 자율적 자립 기반을 다진다는 명확한 의의가 있으나, 몇 가지 구조적 한계와 반대 논거 역시 명확히 존재한다. 첫째, 멜라닌 머니나 임파이와 같은 금융 에듀테크 플랫폼과 민간 금융기관의 후원 사업은 개인의 금융 자율성과 의지를 강조하는 긍정적 측면이 있으나, 거시적인 불평등 구조나 세제 문제, 인종 간 소득 격차라는 제도적 장벽을 개인과 지역사회의 노력만으로 전적으로 해결하기에는 한계가 있다는 지적이 제기된다. 둘째, 연방 정부의 정책적 변화나 행정 명령의 영향으로 공공 부문의 후원이 불확실해질 경우, 어번 스트래티지스(Urban Strategies Inc.)와 같은 민간 위탁·협력 모델이 장기적인 재원 안정성을 유지하기 어려워질 수 있다는 비판도 수반된다.</w:t>
      </w:r>
    </w:p>
    <w:p>
      <w:pPr>
        <w:spacing w:before="0" w:after="130" w:line="288" w:lineRule="auto"/>
      </w:pPr>
      <w:r>
        <w:rPr>
          <w:sz w:val="21"/>
          <w:szCs w:val="21"/>
          <w:color w:val="1F2937"/>
        </w:rPr>
        <w:t xml:space="preserve">결론적으로 미국의 지역사회 부 창출 모델은 단순한 시혜성 복지 정책을 넘어, 금융 교육, 기업가 정신 진흥, 공동체 기반 투자를 결합하여 소외계층이 주체적으로 자산을 형성하도록 이끄는 중요한 패러다임 전환을 보여준다. 이러한 해외 사례의 자율적 자산 형성 및 민관 협력 메커니즘은 공공 주도 지원 사업에 대한 의존도가 높은 한국의 지역사회연대경제 및 공동체 자산화 추진 과정에 있어서도, 주민들의 재정적 역량 강화와 민간 연대 자본 구축이라는 유용한 정책적 참조점을 제공한다.</w:t>
      </w:r>
    </w:p>
    <w:p>
      <w:pPr>
        <w:spacing w:before="260" w:after="110"/>
        <w:pBdr>
          <w:top w:val="single" w:sz="6" w:space="6" w:color="E5E7EB"/>
        </w:pBdr>
      </w:pPr>
      <w:r>
        <w:rPr>
          <w:b/>
          <w:sz w:val="28"/>
          <w:szCs w:val="28"/>
          <w:color w:val="1B4332"/>
        </w:rPr>
        <w:t xml:space="preserve">2. 국제적 배경과 문제의식</w:t>
      </w:r>
    </w:p>
    <w:p>
      <w:pPr>
        <w:spacing w:before="200" w:after="90"/>
      </w:pPr>
      <w:r>
        <w:rPr>
          <w:b/>
          <w:sz w:val="23"/>
          <w:szCs w:val="23"/>
          <w:color w:val="2D6A4F"/>
        </w:rPr>
        <w:t xml:space="preserve">구조적 자산 격차와 소외계층의 경제적 이탈 심화</w:t>
      </w:r>
    </w:p>
    <w:p>
      <w:pPr>
        <w:spacing w:before="0" w:after="130" w:line="288" w:lineRule="auto"/>
      </w:pPr>
      <w:r>
        <w:rPr>
          <w:sz w:val="21"/>
          <w:szCs w:val="21"/>
          <w:color w:val="1F2937"/>
        </w:rPr>
        <w:t xml:space="preserve">해외 주요국, 특히 미국 내 흑인 및 유색인종 공동체는 과거부터 지속된 시스템적 불이익과 세대 간 부의 세습 부재로 인해 자산 형성 과정에서 지속적인 난관에 봉착해 왔다. 미국 인구조사국(U.S. Census Bureau)의 통계에 따르면 100만 달러 이상의 부를 보유한 백인 가구는 5가구 중 1가구에 달하는 반면, 흑인 가구는 20가구 중 1가구에 불과하여 심각한 인종 간 자산 불평등이 존재하는 것으로 밝혀졌다. 이러한 자산 격차는 소외계층의 전문 금융 서비스 및 자산 관리 자문에 대한 접근성이 심각하게 제한받는 구조적 원인에 의해 더욱 강화되고 있다. 실제로 공인재무설계사 자격인증위원회(CFP Board)의 2025년 7월 1일 기준 자료에 의하면, 전체 공인재무설계사(CFP) 자격 보유자 중 백인의 비율이 81% 이상을 차지하는 반면 흑인은 1.9%, 히스패닉 및 라티노는 2.7%에 그치고 있어 금융 자문 현장의 인종적 불균형이 매우 심각한 실정이다.</w:t>
      </w:r>
    </w:p>
    <w:p>
      <w:pPr>
        <w:spacing w:before="0" w:after="130" w:line="288" w:lineRule="auto"/>
      </w:pPr>
      <w:r>
        <w:rPr>
          <w:sz w:val="21"/>
          <w:szCs w:val="21"/>
          <w:color w:val="1F2937"/>
        </w:rPr>
        <w:t xml:space="preserve">아울러 2025년 현재 미국 시장에서는 주택 가격의 급격한 상승과 가계 부채 증가, 새로운 기술의 등장에 따라 거시적 경제 구조가 급변하고 있으며, 소외계층 가구들은 재정적 안전망을 확보하기 위한 새로운 자산 축적 전략을 마련해야 하는 상황에 직면해 있다. 여기에 연방 정부의 행정명령(Executive Order) 변화 및 예산 감축 가능성이 제기되면서 지역사회 부(Community Wealth)를 창출하려는 민간과 지자체의 노력이 제도적 불안정성에 노출되는 등 외압과 구조적 장벽이 동시에 작용하고 있다.</w:t>
      </w:r>
    </w:p>
    <w:p>
      <w:pPr>
        <w:spacing w:before="0" w:after="90" w:line="282" w:lineRule="auto"/>
        <w:ind w:left="260"/>
      </w:pPr>
      <w:r>
        <w:rPr>
          <w:b/>
          <w:sz w:val="21"/>
          <w:szCs w:val="21"/>
          <w:color w:val="9A7B29"/>
        </w:rPr>
        <w:t xml:space="preserve">•  </w:t>
      </w:r>
      <w:r>
        <w:rPr>
          <w:sz w:val="21"/>
          <w:szCs w:val="21"/>
          <w:color w:val="1F2937"/>
        </w:rPr>
        <w:t xml:space="preserve">미국 내 인종 간 세대 부의 격차: 100만 달러 이상 자산 보유 가구 비율이 백인 가구는 20%에 달하지만 흑인 가구는 5% 수준에 머무름.</w:t>
      </w:r>
    </w:p>
    <w:p>
      <w:pPr>
        <w:spacing w:before="0" w:after="90" w:line="282" w:lineRule="auto"/>
        <w:ind w:left="260"/>
      </w:pPr>
      <w:r>
        <w:rPr>
          <w:b/>
          <w:sz w:val="21"/>
          <w:szCs w:val="21"/>
          <w:color w:val="9A7B29"/>
        </w:rPr>
        <w:t xml:space="preserve">•  </w:t>
      </w:r>
      <w:r>
        <w:rPr>
          <w:sz w:val="21"/>
          <w:szCs w:val="21"/>
          <w:color w:val="1F2937"/>
        </w:rPr>
        <w:t xml:space="preserve">전문 금융 서비스 자문의 편중성: 공인재무설계사(CFP)의 81% 이상이 백인이며 흑인(1.9%)과 히스패닉·라티노(2.7%)의 비중은 cực히 저조함.</w:t>
      </w:r>
    </w:p>
    <w:p>
      <w:pPr>
        <w:spacing w:before="0" w:after="90" w:line="282" w:lineRule="auto"/>
        <w:ind w:left="260"/>
      </w:pPr>
      <w:r>
        <w:rPr>
          <w:b/>
          <w:sz w:val="21"/>
          <w:szCs w:val="21"/>
          <w:color w:val="9A7B29"/>
        </w:rPr>
        <w:t xml:space="preserve">•  </w:t>
      </w:r>
      <w:r>
        <w:rPr>
          <w:sz w:val="21"/>
          <w:szCs w:val="21"/>
          <w:color w:val="1F2937"/>
        </w:rPr>
        <w:t xml:space="preserve">거시경제 변화와 제도적 불확실성: 주택 가격 상승, 부채 증가, 연방 예산 감축 기조 속에서 소외계층의 자산 안전망 구축 요구가 증대함.</w:t>
      </w:r>
    </w:p>
    <w:p>
      <w:pPr>
        <w:spacing w:before="200" w:after="90"/>
      </w:pPr>
      <w:r>
        <w:rPr>
          <w:b/>
          <w:sz w:val="23"/>
          <w:szCs w:val="23"/>
          <w:color w:val="2D6A4F"/>
        </w:rPr>
        <w:t xml:space="preserve">금융 교육과 자율적 자산 형성 이니셔티브의 작동 메커니즘</w:t>
      </w:r>
    </w:p>
    <w:p>
      <w:pPr>
        <w:spacing w:before="0" w:after="130" w:line="288" w:lineRule="auto"/>
      </w:pPr>
      <w:r>
        <w:rPr>
          <w:sz w:val="21"/>
          <w:szCs w:val="21"/>
          <w:color w:val="1F2937"/>
        </w:rPr>
        <w:t xml:space="preserve">이러한 구조적 한계 속에서도 소외계층과 소수자 집단이 주도하는 자율적 금융 교육 및 자산 형성 이니셔티브가 새로운 대안으로 부상하고 있다. 제이피모건 자산관리(J.P. Morgan Wealth Management)가 실시한 2024년 조사에 따르면, 히스패닉·라티나 여성의 51%와 흑인 여성의 46%가 최근 5년 이내에 퇴직 연금 이외의 투자를 시작한 것으로 나타났다. 미국 전체 여성 자산이 2030년까지 30조 달러 규모로 성장할 것으로 전망되는 가운데, 유색인종 여성들의 투자 참여 확대는 성별·인종별 자산 격차를 줄이는 유의미한 동력으로 평가받고 있다. 자산관리 플랫폼 임파이(Empify)의 설립자이자 최고경영자(CEO)인 애슐리 M. 폭스(Ashley M. Fox)는 소외계층 스스로가 부를 형성할 자격이 있다는 신념을 갖는 사고방식의 전환이 실제 자산 투자 행동으로 이어지는 핵심 동인이라고 설명했다.</w:t>
      </w:r>
    </w:p>
    <w:p>
      <w:pPr>
        <w:spacing w:before="0" w:after="130" w:line="288" w:lineRule="auto"/>
      </w:pPr>
      <w:r>
        <w:rPr>
          <w:sz w:val="21"/>
          <w:szCs w:val="21"/>
          <w:color w:val="1F2937"/>
        </w:rPr>
        <w:t xml:space="preserve">동시에 공공과 민간의 협력, 그리고 전문 플랫폼을 통한 자산 형성 모델이 구체적 성과를 입증하고 있다. 2017년 조지 아체암퐁(George Acheampong)과 카터 코필드(Carter Cofield)가 설립한 금융 교육 플랫폼 멜라닌 머니(Melanin Money)는 소외계층을 대상으로 한 맞춤형 금융 지식 제공과 자산 구축 지원을 통해 총 10억 달러 규모의 지역사회 부를 창출하는 성과를 거두었다. 멜라닌 머니 측은 인종 간 불평등 해소를 가속화하기 위해 1억 달러 규모의 전통 흑인 대학(HBCU) 이니셔티브를 출범시켜 교육과 자산 형성을 결합하고 있다고 발표했다. 한편, 비영리 기구 어번 스트래티지스(Urban Strategies Inc., USI)는 웰스파고(Wells Fargo)의 후원을 받아 버지니아주 노퍽(Norfolk)에서 경제적 이동성과 기업가 정신을 진흥하고 지역사회 부를 창출하는 이니셔티브를 추진함으로써 주민들의 지속 가능한 자립 기반을 다지고 있다.</w:t>
      </w:r>
    </w:p>
    <w:p>
      <w:pPr>
        <w:spacing w:before="0" w:after="110" w:line="282" w:lineRule="auto"/>
      </w:pPr>
      <w:r>
        <w:rPr>
          <w:b/>
          <w:sz w:val="21"/>
          <w:szCs w:val="21"/>
          <w:color w:val="2D6A4F"/>
        </w:rPr>
        <w:t xml:space="preserve">주요 플랫폼 사례  </w:t>
      </w:r>
      <w:r>
        <w:rPr>
          <w:sz w:val="21"/>
          <w:szCs w:val="21"/>
          <w:color w:val="1F2937"/>
        </w:rPr>
        <w:t xml:space="preserve">멜라닌 머니(Melanin Money)의 10억 달러 지역사회 부 창출 달성 및 1억 달러 규모 전통 흑인 대학(HBCU) 이니셔티브 추진</w:t>
      </w:r>
    </w:p>
    <w:p>
      <w:pPr>
        <w:spacing w:before="0" w:after="110" w:line="282" w:lineRule="auto"/>
      </w:pPr>
      <w:r>
        <w:rPr>
          <w:b/>
          <w:sz w:val="21"/>
          <w:szCs w:val="21"/>
          <w:color w:val="2D6A4F"/>
        </w:rPr>
        <w:t xml:space="preserve">민관 협력 이니셔티브  </w:t>
      </w:r>
      <w:r>
        <w:rPr>
          <w:sz w:val="21"/>
          <w:szCs w:val="21"/>
          <w:color w:val="1F2937"/>
        </w:rPr>
        <w:t xml:space="preserve">어번 스트래티지스(USI)와 웰스파고(Wells Fargo)의 버지니아주 노퍽 지역사회 기업가 정신 진흥 및 경제적 이동성 지원 사업</w:t>
      </w:r>
    </w:p>
    <w:p>
      <w:pPr>
        <w:spacing w:before="200" w:after="90"/>
      </w:pPr>
      <w:r>
        <w:rPr>
          <w:b/>
          <w:sz w:val="23"/>
          <w:szCs w:val="23"/>
          <w:color w:val="2D6A4F"/>
        </w:rPr>
        <w:t xml:space="preserve">세대 간 부의 이전 전략과 국제적 맥락에서의 공동체 과제</w:t>
      </w:r>
    </w:p>
    <w:p>
      <w:pPr>
        <w:spacing w:before="0" w:after="130" w:line="288" w:lineRule="auto"/>
      </w:pPr>
      <w:r>
        <w:rPr>
          <w:sz w:val="21"/>
          <w:szCs w:val="21"/>
          <w:color w:val="1F2937"/>
        </w:rPr>
        <w:t xml:space="preserve">소외계층의 자산 형성이 일시적 성과에 그치지 않고 자율적인 공동체 경제 모델로 안착하기 위해서는 단기적 소득 증대를 넘어 세대 간 부(Multigenerational Wealth)를 지속 가능하게 이전하는 전략이 요구된다. 세대 간 자산 형성을 위해서는 수입보다 적게 지출하는 재정 규율을 바탕으로 저비용 인덱스 펀드 투자와 세금 전략 최적화를 지속하는 관리가 필수적이다. 부를 지속적으로 축적하는 가문들은 단발성 소비나 사치품 구매를 자제하며 자녀와 손주 세대까지 내다보는 장기적 관점을 유지한다. 특히 생일이나 기념일에 가치가 하락하는 가전제품 대신 주식이나 인덱스 펀드와 같이 가치가 상승하는 자산을 선물하는 실천이 강조되며, 부의 창출 과정을 긍정적으로 수용하는 문화적 전환이 장기적 자산 보존의 핵심 메커니즘으로 작용한다.</w:t>
      </w:r>
    </w:p>
    <w:p>
      <w:pPr>
        <w:spacing w:before="0" w:after="130" w:line="288" w:lineRule="auto"/>
      </w:pPr>
      <w:r>
        <w:rPr>
          <w:sz w:val="21"/>
          <w:szCs w:val="21"/>
          <w:color w:val="1F2937"/>
        </w:rPr>
        <w:t xml:space="preserve">이와 같은 자율적 자산 형성 및 공동체 역량 강화 흐름은 세계 주요국의 국가적 발전 비전 및 지역사회 미디어 환경 변화와도 밀접하게 연결된다. 주한인도대사관의 고랑랄 다스(Gourangalal Das) 대사는 인도가 독립 100주년을 맞이하는 2047년까지 선진국으로 도약하겠다는 '비크싯 바랏 2047(Viksit Bharat 2047)' 비전을 제시하며, 이 목표를 달성하기 위해 모든 국민과 해외 거주 인도인들의 적극적인 참여와 공동체 화합이 핵심적이라고 강조한 바 있다. 아울러 세계신문협회(WAN-IFRA) 연차총회 등에서 보고된 바와 같이 해외 지역 언론들 또한 재정 난과 독자 감소, 인공지능(AI) 확산 등 급변하는 미디어 환경 속에서 안정적이고 다각화된 재원 구조를 확보해야만 지역 공동체의 회복과 공적 역할을 유지할 수 있는 과제에 직면해 있다.</w:t>
      </w:r>
    </w:p>
    <w:p>
      <w:pPr>
        <w:spacing w:before="0" w:after="130" w:line="288" w:lineRule="auto"/>
      </w:pPr>
      <w:r>
        <w:rPr>
          <w:sz w:val="21"/>
          <w:szCs w:val="21"/>
          <w:color w:val="1F2937"/>
        </w:rPr>
        <w:t xml:space="preserve">종합하면, 해외에서 전개되는 지역사회 부 창출 모델은 소외계층이 금융 문해력을 갖추고 자산을 직접 소유·운용할 수 있도록 지원하는 자율적 자산 형성 생태계 구축을 지향한다. 다만 이러한 해외 이니셔티브 역시 금융 전문 인력의 인종적 편중, 정부 예산 및 정책 기조 변화에 따른 재원 불안정성, 그리고 디지털 기술 도입의 불균형이라는 한계와 반대 논리에 노출되어 있다. 따라서 소외계층의 자립을 위한 금융 이니셔티브가 지속적인 공동체 경제 모델로 작동하기 위해서는 개별 가구의 역량 강화뿐만 아니라 지자체, 금융기관, 민간 단체 간의 다각적 연대와 안정적 지원 체계가 결합되어야 함을 보여준다. (한국 역시 소외계층의 자산 형성 정책을 다룰 때 이러한 해외의 민간 주도 교육 및 금융 접근성 제고 모델을 비교 참조할 필요가 있다.)</w:t>
      </w:r>
    </w:p>
    <w:p>
      <w:pPr>
        <w:spacing w:before="260" w:after="110"/>
        <w:pBdr>
          <w:top w:val="single" w:sz="6" w:space="6" w:color="E5E7EB"/>
        </w:pBdr>
      </w:pPr>
      <w:r>
        <w:rPr>
          <w:b/>
          <w:sz w:val="28"/>
          <w:szCs w:val="28"/>
          <w:color w:val="1B4332"/>
        </w:rPr>
        <w:t xml:space="preserve">3. 국제 담론과 정책 동향</w:t>
      </w:r>
    </w:p>
    <w:p>
      <w:pPr>
        <w:spacing w:before="200" w:after="90"/>
      </w:pPr>
      <w:r>
        <w:rPr>
          <w:b/>
          <w:sz w:val="23"/>
          <w:szCs w:val="23"/>
          <w:color w:val="2D6A4F"/>
        </w:rPr>
        <w:t xml:space="preserve">1. 해외 지역사회 부 창출(Community Wealth Building)의 거버넌스 및 자산 형성 정책 동향</w:t>
      </w:r>
    </w:p>
    <w:p>
      <w:pPr>
        <w:spacing w:before="0" w:after="130" w:line="288" w:lineRule="auto"/>
      </w:pPr>
      <w:r>
        <w:rPr>
          <w:sz w:val="21"/>
          <w:szCs w:val="21"/>
          <w:color w:val="1F2937"/>
        </w:rPr>
        <w:t xml:space="preserve">급변하는 행정적·정치적 환경 속에서 해외의 지방정부와 민간 비영리 기구들은 소외계층의 경제적 자립을 도모하기 위한 지역사회 부 창출(Community Wealth Building) 모델을 활발히 전개하고 있습니다. 미국의 주요 지방자치단체인 아이오와시티(Iowa City) 등에서는 행정 명령(Executive Order) 변화나 중앙정부의 예산 감축 기조 속에서도 지역 주도의 자산 형성 자원을 확보하고 커뮤니티 기반의 경제적 안전망을 지속하기 위한 정책적 모색을 다각도로 추진해 왔습니다. 이러한 국제적 흐름은 공공의 복지 수혜에 전적으로 의존하던 종래의 방식에서 벗어나, 지역사회 스스로 자산 기반을 구축하고 주민의 경제적 자율성을 보장하는 정책적 패러다임 전환을 반영합니다.</w:t>
      </w:r>
    </w:p>
    <w:p>
      <w:pPr>
        <w:spacing w:before="0" w:after="90" w:line="282" w:lineRule="auto"/>
        <w:ind w:left="260"/>
      </w:pPr>
      <w:r>
        <w:rPr>
          <w:b/>
          <w:sz w:val="21"/>
          <w:szCs w:val="21"/>
          <w:color w:val="9A7B29"/>
        </w:rPr>
        <w:t xml:space="preserve">•  </w:t>
      </w:r>
      <w:r>
        <w:rPr>
          <w:sz w:val="21"/>
          <w:szCs w:val="21"/>
          <w:color w:val="1F2937"/>
        </w:rPr>
        <w:t xml:space="preserve">어번 스트래티지스(Urban Strategies Inc., USI)의 버지니아주 노퍽(Norfolk, Va.) 지역사회 부 창출 사업: 웰스파고(Wells Fargo)의 재정적 지원을 바탕으로 주민들의 경제적 이동성, 기업가 정신, 지역 내 자립적 자산 형성 기반을 강화하는 현장 중심 이니셔티브 추진.</w:t>
      </w:r>
    </w:p>
    <w:p>
      <w:pPr>
        <w:spacing w:before="0" w:after="130" w:line="288" w:lineRule="auto"/>
      </w:pPr>
      <w:r>
        <w:rPr>
          <w:sz w:val="21"/>
          <w:szCs w:val="21"/>
          <w:color w:val="1F2937"/>
        </w:rPr>
        <w:t xml:space="preserve">중앙정부 주도의 일시적 재정 지원 방식과 달리, 해외 사례들은 민간 금융기관과 커뮤니티 전문기관 간의 연계를 통해 지역 내 부의 선순환 체계를 구축하는 데 집중하고 있습니다. 어번 스트래티지스가 웰스파고와 협력하여 추진하는 버지니아주 노퍽 프로그램은 주민들에게 현장 중심의 기업가 정신 교육과 경제 지원 사업을 제공함으로써 경제적 이동성을 실제로 향상시키는 구조를 갖추고 있습니다. 이와 같은 접근법은 소외계층에게 단발성 구제금을 지급하는 수준을 넘어, 사업체 창업과 지속 가능한 자산 축적 기회를 폭넓게 확대함으로써 지역 사회 전체의 자립적 성장 기반을 형성하고 있습니다.</w:t>
      </w:r>
    </w:p>
    <w:p>
      <w:pPr>
        <w:spacing w:before="200" w:after="90"/>
      </w:pPr>
      <w:r>
        <w:rPr>
          <w:b/>
          <w:sz w:val="23"/>
          <w:szCs w:val="23"/>
          <w:color w:val="2D6A4F"/>
        </w:rPr>
        <w:t xml:space="preserve">2. 금융 접근성 확장과 인종·계층 간 경제적 불평등 해소를 위한 민관 이니셔티브</w:t>
      </w:r>
    </w:p>
    <w:p>
      <w:pPr>
        <w:spacing w:before="0" w:after="130" w:line="288" w:lineRule="auto"/>
      </w:pPr>
      <w:r>
        <w:rPr>
          <w:sz w:val="21"/>
          <w:szCs w:val="21"/>
          <w:color w:val="1F2937"/>
        </w:rPr>
        <w:t xml:space="preserve">해외 주요국에서는 인종 및 계층 간 세대적 부의 격차를 해소하기 위한 민간 금융 플랫폼과 체계적인 금융 교육 이니셔티브가 가시적인 성과를 거두고 있습니다. 조지 아체암퐁(George Acheampong)과 카터 코필드(Carter Cofield)가 2017년에 설립한 멜라닌 머니(Melanin Money)는 소외된 계층이 금융 지식을 습득하고 세대 간 부를 구축할 수 있도록 지원하는 전문 플랫폼으로 자리 잡았으며, 최근 지역사회 부 10억 달러 달성이라는 구체적인 성과를 발표하였습니다.</w:t>
      </w:r>
    </w:p>
    <w:p>
      <w:pPr>
        <w:spacing w:before="0" w:after="90" w:line="282" w:lineRule="auto"/>
        <w:ind w:left="260"/>
      </w:pPr>
      <w:r>
        <w:rPr>
          <w:b/>
          <w:sz w:val="21"/>
          <w:szCs w:val="21"/>
          <w:color w:val="9A7B29"/>
        </w:rPr>
        <w:t xml:space="preserve">•  </w:t>
      </w:r>
      <w:r>
        <w:rPr>
          <w:sz w:val="21"/>
          <w:szCs w:val="21"/>
          <w:color w:val="1F2937"/>
        </w:rPr>
        <w:t xml:space="preserve">멜라닌 머니(Melanin Money)의 1억 달러 규모 전통 흑인 대학(HBCU) 이니셔티브 출범: 금융 교육과 자산 형성을 연계하여 인종 간 경제적 불평등을 완화하고 소외계층의 세대 간 자산 축적 체계를 제도적으로 지원함.</w:t>
      </w:r>
    </w:p>
    <w:p>
      <w:pPr>
        <w:spacing w:before="0" w:after="90" w:line="282" w:lineRule="auto"/>
        <w:ind w:left="260"/>
      </w:pPr>
      <w:r>
        <w:rPr>
          <w:b/>
          <w:sz w:val="21"/>
          <w:szCs w:val="21"/>
          <w:color w:val="9A7B29"/>
        </w:rPr>
        <w:t xml:space="preserve">•  </w:t>
      </w:r>
      <w:r>
        <w:rPr>
          <w:sz w:val="21"/>
          <w:szCs w:val="21"/>
          <w:color w:val="1F2937"/>
        </w:rPr>
        <w:t xml:space="preserve">임파이(Empify) 설립자 애슐리 M. 폭스(Ashley M. Fox)의 금융 자율성 제안과 J.P. 모건 자산관리(J.P. Morgan Wealth Management) 2024년 조사: 히스패닉·라티나 여성의 51% 및 흑인 여성의 46%가 최근 5년 이내 퇴직 연금 외 투자를 시작하는 등 주도적인 자산 형성 참여가 크게 확대됨.</w:t>
      </w:r>
    </w:p>
    <w:p>
      <w:pPr>
        <w:spacing w:before="0" w:after="130" w:line="288" w:lineRule="auto"/>
      </w:pPr>
      <w:r>
        <w:rPr>
          <w:sz w:val="21"/>
          <w:szCs w:val="21"/>
          <w:color w:val="1F2937"/>
        </w:rPr>
        <w:t xml:space="preserve">미국 인구조사국(U.S. Census Bureau)의 데이터에 따르면 100만 달러 이상의 부를 보유한 가구 비율이 백인 가구는 5가구 중 1가구에 달하는 반면 흑인 가구는 20가구 중 1가구에 불과하며, 공인재무설계사(CFP) 이사회(CFP Board)의 2025년 7월 1일 자 기준 분석에서도 공인재무설계사 자격 소지자의 81% 이상이 백인인 데 비해 흑인은 1.9%, 히스패닉·라티노는 2.7%에 그쳐 전문 금융 자원 접근성의 불균형이 여전히 엄존함을 보여줍니다. 임파이의 설립자이자 최고경영자인 애슐리 M. 폭스는 소외계층 스스로 부를 창출할 자격이 있다는 주체적 경제 의식을 확립하는 것이 실질적인 투자 행동으로 이어진다고 강조하였습니다. 미국 여성 전체 자산 규모가 2030년까지 30조 달러로 확충될 것으로 전망되는 흐름 속에서 히스패닉과 흑인 여성들의 적극적인 투자 시장 진입은 소외계층이 금융 자율성을 바탕으로 자산 형성의 핵심 주체로 거듭나고 있음을 입증하는 주요 지표로 해석됩니다.</w:t>
      </w:r>
    </w:p>
    <w:p>
      <w:pPr>
        <w:spacing w:before="200" w:after="90"/>
      </w:pPr>
      <w:r>
        <w:rPr>
          <w:b/>
          <w:sz w:val="23"/>
          <w:szCs w:val="23"/>
          <w:color w:val="2D6A4F"/>
        </w:rPr>
        <w:t xml:space="preserve">3. 장기적 세대 간 자산 이전 전략과 국가·지역 공동체 차원의 미래 발전 모델</w:t>
      </w:r>
    </w:p>
    <w:p>
      <w:pPr>
        <w:spacing w:before="0" w:after="130" w:line="288" w:lineRule="auto"/>
      </w:pPr>
      <w:r>
        <w:rPr>
          <w:sz w:val="21"/>
          <w:szCs w:val="21"/>
          <w:color w:val="1F2937"/>
        </w:rPr>
        <w:t xml:space="preserve">소외계층의 지속 가능한 자립을 위해서는 단기적인 소득 창출을 넘어 세대 간 부(Multigenerational Wealth)를 구축하는 장기적 전략이 필수적으로 요구됩니다. 무분별한 소비 지출을 절제하고 저비용 인덱스 펀드나 주식 등 가치가 상승하는 자산에 체계적으로 투자하며 세금 전략을 최적화하는 금융 습관은 자녀와 손주 세대까지 이어지는 자산 보존의 핵심 메커니즘으로 작동합니다. 2025년 주택 가격 상승과 부채 증가, 신기술 등 경제 구조의 고도화 속에서 개인별 맞춤형 투자 기회를 포착하는 자산 형성 전략이 미국 사회 내에서 광범위하게 적용되고 있습니다.</w:t>
      </w:r>
    </w:p>
    <w:p>
      <w:pPr>
        <w:spacing w:before="0" w:after="130" w:line="288" w:lineRule="auto"/>
      </w:pPr>
      <w:r>
        <w:rPr>
          <w:sz w:val="21"/>
          <w:szCs w:val="21"/>
          <w:color w:val="1F2937"/>
        </w:rPr>
        <w:t xml:space="preserve">개인의 금융 자율성 확보와 더불어 국가 비전 및 국경을 넘어선 공동체 연대 모델도 활발히 전개되고 있습니다. 인도의 경우 2047년까지 독립 100주년을 맞아 선진국 도약을 목표로 하는 '비크싯 바랏 2047(Viksit Bharat 2047)' 비전 아래, 고랑랄 다스(Gourangalal Das) 주한 인도대사가 주도하는 '비크싯 바랏 런 2026(Viksit Bharat Run 2026)'과 같은 행사를 통해 해외 거주 인도인과 지역 커뮤니티의 화합 및 경제적 비전을 공유하고 있습니다. 한편 세계신문협회(WAN-IFRA) 연차총회를 비롯한 해외 지역 언론의 경영 혁신 논의는 디지털 및 인공지능 기술 도입을 통한 지역 지식 자산의 보존이 지역 공동체의 지속가능성을 뒷받침하는 인프라임을 보여줍니다. 나아가 장상식 한국무역협회 국제무역통상연구원장이 제시한 한일 간 상품·자본·인재·데이터의 이동 장벽을 낮추는 '기능적 경제공동체' 구축 제안은 외부 경제 충격에 취약한 지역 경제 체제를 보완하는 광역적 연대 모델로서 중요한 정책적 시사점을 제공합니다. 이러한 해외의 민간 주도 부 창출 체계와 거버넌스 이니셔티브는 한국의 농촌·마을공동체 소득 모델이나 지자체 자산 형성 사업과 비교할 때 민간 전문 기관과의 결합도가 높다는 특징을 갖고 있으며, 향후 제도적 고도화를 위한 검증된 참조 기준을 제시하고 있습니다.</w:t>
      </w:r>
    </w:p>
    <w:p>
      <w:pPr>
        <w:spacing w:before="260" w:after="110"/>
        <w:pBdr>
          <w:top w:val="single" w:sz="6" w:space="6" w:color="E5E7EB"/>
        </w:pBdr>
      </w:pPr>
      <w:r>
        <w:rPr>
          <w:b/>
          <w:sz w:val="28"/>
          <w:szCs w:val="28"/>
          <w:color w:val="1B4332"/>
        </w:rPr>
        <w:t xml:space="preserve">4. 해외 사례 | 미국(United States) — 멜라닌 머니(Melanin Money)의 공동체 자산 형성 이니셔티브</w:t>
      </w:r>
    </w:p>
    <w:p>
      <w:pPr>
        <w:spacing w:before="200" w:after="90"/>
      </w:pPr>
      <w:r>
        <w:rPr>
          <w:b/>
          <w:sz w:val="23"/>
          <w:szCs w:val="23"/>
          <w:color w:val="2D6A4F"/>
        </w:rPr>
        <w:t xml:space="preserve">1. 인종 간 부의 격차와 멜라닌 머니(Melanin Money)의 설립 배경</w:t>
      </w:r>
    </w:p>
    <w:p>
      <w:pPr>
        <w:spacing w:before="0" w:after="130" w:line="288" w:lineRule="auto"/>
      </w:pPr>
      <w:r>
        <w:rPr>
          <w:sz w:val="21"/>
          <w:szCs w:val="21"/>
          <w:color w:val="1F2937"/>
        </w:rPr>
        <w:t xml:space="preserve">미국 사회에서 흑인 및 유색인종 공동체는 오랜 기간 시스템적 불이익과 세대 간 부의 부족으로 인하여 자산 형성 과정에서 극심한 불평등을 겪어왔다. 미국 인구조사국(U.S. Census Bureau)의 통계에 따르면 100만 달러 이상의 부를 보유한 가구의 비율은 백인 가구의 경우 5가구 중 1가구에 달하는 반면, 흑인 가구는 20가구 중 1가구에 불과하여 뚜렷한 자산 격차를 보여준다. 또한 금융 자문 현장에서도 불균형이 지속되어 공인재무설계사(CFP) 자격을 보유한 인력 중 백인이 81 퍼센트 이상을 차지하는 데 반해, 흑인은 1.9 퍼센트, 히스패닉 및 라티노는 2.7 퍼센트에 불과한 실정이다. 이러한 구조적 금융 소외와 정보 격차를 해소하고 소외계층이 세대 간 부를 스스로 구축할 수 있는 기반을 마련하기 위해, 2017년 조지 아체암퐁(George Acheampong)과 카터 코필드(Carter Cofield)는 금융 교육 및 자산 형성 플랫폼인 멜라닌 머니(Melanin Money)를 설립하였다.</w:t>
      </w:r>
    </w:p>
    <w:p>
      <w:pPr>
        <w:spacing w:before="200" w:after="90"/>
      </w:pPr>
      <w:r>
        <w:rPr>
          <w:b/>
          <w:sz w:val="23"/>
          <w:szCs w:val="23"/>
          <w:color w:val="2D6A4F"/>
        </w:rPr>
        <w:t xml:space="preserve">2. 금융 교육과 전통 흑인 대학(HBCU) 연계 이니셔티브의 거버넌스 및 작동 방식</w:t>
      </w:r>
    </w:p>
    <w:p>
      <w:pPr>
        <w:spacing w:before="0" w:after="130" w:line="288" w:lineRule="auto"/>
      </w:pPr>
      <w:r>
        <w:rPr>
          <w:sz w:val="21"/>
          <w:szCs w:val="21"/>
          <w:color w:val="1F2937"/>
        </w:rPr>
        <w:t xml:space="preserve">멜라닌 머니(Melanin Money)는 소외된 계층이 금융 지식을 습득하고 실질적인 자산을 형성할 수 있도록 돕는 민간 플랫폼 거버넌스를 구축하여 운영되고 있다. 이 모델은 단발성 소득 지원에 그치지 않고 자산 관리 전략과 세금 최적화, 장기 투자 중심의 금융 교육을 통합적으로 제공함으로써 소외계층 스스로 부를 창출할 수 있는 자율적 역량을 강화하는 방식으로 작동한다.</w:t>
      </w:r>
    </w:p>
    <w:p>
      <w:pPr>
        <w:spacing w:before="0" w:after="90" w:line="282" w:lineRule="auto"/>
        <w:ind w:left="260"/>
      </w:pPr>
      <w:r>
        <w:rPr>
          <w:b/>
          <w:sz w:val="21"/>
          <w:szCs w:val="21"/>
          <w:color w:val="9A7B29"/>
        </w:rPr>
        <w:t xml:space="preserve">•  </w:t>
      </w:r>
      <w:r>
        <w:rPr>
          <w:sz w:val="21"/>
          <w:szCs w:val="21"/>
          <w:color w:val="1F2937"/>
        </w:rPr>
        <w:t xml:space="preserve">창립 주체 및 목표: 2017년 조지 아체암퐁(George Acheampong)과 카터 코필드(Carter Cofield)가 공동 설립하였으며, 인종 간 부의 격차를 줄이고 소외계층의 세대 간 부 형성을 핵심 목적으로 설정함.</w:t>
      </w:r>
    </w:p>
    <w:p>
      <w:pPr>
        <w:spacing w:before="0" w:after="90" w:line="282" w:lineRule="auto"/>
        <w:ind w:left="260"/>
      </w:pPr>
      <w:r>
        <w:rPr>
          <w:b/>
          <w:sz w:val="21"/>
          <w:szCs w:val="21"/>
          <w:color w:val="9A7B29"/>
        </w:rPr>
        <w:t xml:space="preserve">•  </w:t>
      </w:r>
      <w:r>
        <w:rPr>
          <w:sz w:val="21"/>
          <w:szCs w:val="21"/>
          <w:color w:val="1F2937"/>
        </w:rPr>
        <w:t xml:space="preserve">전통 흑인 대학 연계: 1억 달러 규모의 전통 흑인 대학(HBCU) 이니셔티브를 출범하여 대학 공동체 및 청년층을 대상으로 한 자산 형성 및 경제적 자립 지원 체계를 본격적으로 가동함.</w:t>
      </w:r>
    </w:p>
    <w:p>
      <w:pPr>
        <w:spacing w:before="0" w:after="90" w:line="282" w:lineRule="auto"/>
        <w:ind w:left="260"/>
      </w:pPr>
      <w:r>
        <w:rPr>
          <w:b/>
          <w:sz w:val="21"/>
          <w:szCs w:val="21"/>
          <w:color w:val="9A7B29"/>
        </w:rPr>
        <w:t xml:space="preserve">•  </w:t>
      </w:r>
      <w:r>
        <w:rPr>
          <w:sz w:val="21"/>
          <w:szCs w:val="21"/>
          <w:color w:val="1F2937"/>
        </w:rPr>
        <w:t xml:space="preserve">자산 형성 메커니즘: 금융지식 보급, 세금 전략 최적화, 장기적 자산 보존 중심의 교육 프로그램을 제공하여 소외계층의 경제적 자립과 공동체 자산 확대를 도모함.</w:t>
      </w:r>
    </w:p>
    <w:p>
      <w:pPr>
        <w:spacing w:before="200" w:after="90"/>
      </w:pPr>
      <w:r>
        <w:rPr>
          <w:b/>
          <w:sz w:val="23"/>
          <w:szCs w:val="23"/>
          <w:color w:val="2D6A4F"/>
        </w:rPr>
        <w:t xml:space="preserve">3. 10억 달러 부 창출 성과와 한계 및 국제적 함의</w:t>
      </w:r>
    </w:p>
    <w:p>
      <w:pPr>
        <w:spacing w:before="0" w:after="130" w:line="288" w:lineRule="auto"/>
      </w:pPr>
      <w:r>
        <w:rPr>
          <w:sz w:val="21"/>
          <w:szCs w:val="21"/>
          <w:color w:val="1F2937"/>
        </w:rPr>
        <w:t xml:space="preserve">멜라닌 머니(Melanin Money)는 체계적인 금융 교육과 자산 형성 프로그램을 지속적으로 추진한 결과, 지역사회 부 10억 달러 달성을 기록하는 괄목할 만한 성과를 거두었다. 이에 더해 1억 달러 규모의 전통 흑인 대학(HBCU) 이니셔티브를 새롭게 출범시킴으로써 인종 간 부의 불평등을 해소하고 미래 세대의 경제적 이동성을 강화하는 선순환 구조를 구축하였다. 다만, 민간 플랫폼과 대학 연계를 통한 공동체 자산 창출 시도가 지닌 성과에도 불구하고, 시장 차원의 노력만으로는 거시적인 경제·제도적 불평등을 완전히 제거하기에 한계가 존재하므로 공공 정책 및 공적 재원과의 다각적 협력이 향후 과제로 지적된다.</w:t>
      </w:r>
    </w:p>
    <w:p>
      <w:pPr>
        <w:spacing w:before="0" w:after="130" w:line="288" w:lineRule="auto"/>
      </w:pPr>
      <w:r>
        <w:rPr>
          <w:sz w:val="21"/>
          <w:szCs w:val="21"/>
          <w:color w:val="1F2937"/>
        </w:rPr>
        <w:t xml:space="preserve">이러한 멜라닌 머니(Melanin Money)의 사례는 소외계층의 경제적 자립이 단순한 시혜적 복지 전달을 넘어, 금융 교육과 공동체 자산 형성 프로그램이 연계된 주체적 자립 모델을 통해 달성될 수 있음을 잘 보여준다. 이는 한국의 취약계층 자산 형성 지원 및 지역사회 연대경제 정책을 수립할 때, 계층별 특성에 맞춘 금융 접근성 제고 프로그램과 세대 간 자산 형성을 뒷받침하는 맞춤형 교육 체계를 제도적으로 결합하는 방안에 유용한 비교 참조 자료가 된다.</w:t>
      </w:r>
    </w:p>
    <w:p>
      <w:pPr>
        <w:spacing w:before="260" w:after="110"/>
        <w:pBdr>
          <w:top w:val="single" w:sz="6" w:space="6" w:color="E5E7EB"/>
        </w:pBdr>
      </w:pPr>
      <w:r>
        <w:rPr>
          <w:b/>
          <w:sz w:val="28"/>
          <w:szCs w:val="28"/>
          <w:color w:val="1B4332"/>
        </w:rPr>
        <w:t xml:space="preserve">5. 해외 사례 | 미국(United States) — 어번 스트래티지스(Urban Strategies Inc.)의 노퍽 지역사회 부 창출 사업</w:t>
      </w:r>
    </w:p>
    <w:p>
      <w:pPr>
        <w:spacing w:before="200" w:after="90"/>
      </w:pPr>
      <w:r>
        <w:rPr>
          <w:b/>
          <w:sz w:val="23"/>
          <w:szCs w:val="23"/>
          <w:color w:val="2D6A4F"/>
        </w:rPr>
        <w:t xml:space="preserve">1. 역사적 배경: 미국의 인종 간 부의 격차와 소외계층의 자산 형성 구조</w:t>
      </w:r>
    </w:p>
    <w:p>
      <w:pPr>
        <w:spacing w:before="0" w:after="130" w:line="288" w:lineRule="auto"/>
      </w:pPr>
      <w:r>
        <w:rPr>
          <w:sz w:val="21"/>
          <w:szCs w:val="21"/>
          <w:color w:val="1F2937"/>
        </w:rPr>
        <w:t xml:space="preserve">미국 사회에서 흑인 및 유색인종 공동체는 과거부터 누적되어 온 시스템적 불이익과 세대 간 부의 부족으로 인해 소외계층의 자율적 자산 형성에 심각한 장애를 겪어왔다. 미국 인구조사국(U.S. Census Bureau)의 통계 자료에 따르면 100만 달러 이상의 부를 보유한 가구의 비율은 백인 가구의 경우 5가구 중 1가구에 달하는 반면, 흑인 가구는 20가구 중 1가구에 불과하여 매우 극심한 불균형을 드러내고 있다.</w:t>
      </w:r>
    </w:p>
    <w:p>
      <w:pPr>
        <w:spacing w:before="0" w:after="130" w:line="288" w:lineRule="auto"/>
      </w:pPr>
      <w:r>
        <w:rPr>
          <w:sz w:val="21"/>
          <w:szCs w:val="21"/>
          <w:color w:val="1F2937"/>
        </w:rPr>
        <w:t xml:space="preserve">이러한 자산 격차는 금융 서비스 접근성의 불평등과도 직결된다. 공인재무설계사 이사회(CFP Board)의 2025년 7월 1일 자 기준 발표에 따르면 전체 공인재무설계사(CFP) 자격 보유자의 81% 이상이 백인인 반면, 흑인은 1.9%, 히스패닉·라티노는 2.7%에 불과한 실정이다. 이로 인해 소외계층은 자산 관리를 위한 전문적 금융 자문 체계에 제대로 접근하기 어려웠다.</w:t>
      </w:r>
    </w:p>
    <w:p>
      <w:pPr>
        <w:spacing w:before="0" w:after="130" w:line="288" w:lineRule="auto"/>
      </w:pPr>
      <w:r>
        <w:rPr>
          <w:sz w:val="21"/>
          <w:szCs w:val="21"/>
          <w:color w:val="1F2937"/>
        </w:rPr>
        <w:t xml:space="preserve">반면 소외계층 스스로 경제적 주체로 서기 위한 자발적 노력도 점차 늘어나고 있다. J.P. 모건 자산관리(J.P. Morgan Wealth Management)의 2024년 조사에 의하면 히스패닉·라티나 여성의 51%와 흑인 여성의 46%가 최근 5년 이내에 퇴직 연금 이외의 일반 투자를 적극적으로 시작한 것으로 파악되었다. 이에 따라 취약계층의 자립 의지를 체계적인 자산 형성으로 전환할 지역사회 중심의 이니셔티브가 필수적으로 요구되었다.</w:t>
      </w:r>
    </w:p>
    <w:p>
      <w:pPr>
        <w:spacing w:before="200" w:after="90"/>
      </w:pPr>
      <w:r>
        <w:rPr>
          <w:b/>
          <w:sz w:val="23"/>
          <w:szCs w:val="23"/>
          <w:color w:val="2D6A4F"/>
        </w:rPr>
        <w:t xml:space="preserve">2. 제도 및 거버넌스 구조: 민간 비영리기관과 대형 금융기관의 협력 모델</w:t>
      </w:r>
    </w:p>
    <w:p>
      <w:pPr>
        <w:spacing w:before="0" w:after="130" w:line="288" w:lineRule="auto"/>
      </w:pPr>
      <w:r>
        <w:rPr>
          <w:sz w:val="21"/>
          <w:szCs w:val="21"/>
          <w:color w:val="1F2937"/>
        </w:rPr>
        <w:t xml:space="preserve">버지니아주 노퍽(Norfolk, Va.)에서 추진되는 노퍽 지역사회 부 창출 사업은 비영리 전문 조직인 어번 스트래티지스(Urban Strategies Inc., USI)와 주요 민간 금융기관인 웰스파고(Wells Fargo) 간의 민관 파트너십을 거버넌스의 핵심 축으로 삼고 있다.</w:t>
      </w:r>
    </w:p>
    <w:p>
      <w:pPr>
        <w:spacing w:before="0" w:after="130" w:line="288" w:lineRule="auto"/>
      </w:pPr>
      <w:r>
        <w:rPr>
          <w:sz w:val="21"/>
          <w:szCs w:val="21"/>
          <w:color w:val="1F2937"/>
        </w:rPr>
        <w:t xml:space="preserve">어번 스트래티지스는 지역 현장에서 사업의 기획과 운영을 전담하는 실행 주체로서 소외계층의 경제적 이동성을 높이고 주민들의 기업가 정신을 진흥하는 구체적인 이니셔티브를 추진한다. 웰스파고는 사업 실행에 필요한 재원과 금융 자원을 지원하는 후원 기관으로 참여하여 프로그램의 지속가능성을 보장한다.</w:t>
      </w:r>
    </w:p>
    <w:p>
      <w:pPr>
        <w:spacing w:before="0" w:after="130" w:line="288" w:lineRule="auto"/>
      </w:pPr>
      <w:r>
        <w:rPr>
          <w:sz w:val="21"/>
          <w:szCs w:val="21"/>
          <w:color w:val="1F2937"/>
        </w:rPr>
        <w:t xml:space="preserve">이 제도는 정부 주도의 일방적 복지 제공 방식에서 벗어나, 현장 전문성을 갖춘 비영리단체와 사회적 책임을 이행하는 금융기관이 다년간 협력 구조를 형성하여 주민 자립을 다각도로 지원하는 효율적인 거버넌스 모델을 구성하고 있다.</w:t>
      </w:r>
    </w:p>
    <w:p>
      <w:pPr>
        <w:spacing w:before="200" w:after="90"/>
      </w:pPr>
      <w:r>
        <w:rPr>
          <w:b/>
          <w:sz w:val="23"/>
          <w:szCs w:val="23"/>
          <w:color w:val="2D6A4F"/>
        </w:rPr>
        <w:t xml:space="preserve">3. 실제 작동 방식과 재원 구조: 현장 중심 자립 기반 구축과 자산 확장 전략</w:t>
      </w:r>
    </w:p>
    <w:p>
      <w:pPr>
        <w:spacing w:before="0" w:after="130" w:line="288" w:lineRule="auto"/>
      </w:pPr>
      <w:r>
        <w:rPr>
          <w:sz w:val="21"/>
          <w:szCs w:val="21"/>
          <w:color w:val="1F2937"/>
        </w:rPr>
        <w:t xml:space="preserve">노퍽 지역사회 부 창출 사업은 버지니아주 노퍽 주민들의 경제적 기회를 획기적으로 넓히고 현장 중심의 경제 자립 기반을 강화하는 방식으로 작동한다. 웰스파고의 후원 재원은 주민 대상 맞춤형 경제 교육과 창업 및 사업 확장 프로그램, 그리고 금융 이니셔티브에 집중 투자된다.</w:t>
      </w:r>
    </w:p>
    <w:p>
      <w:pPr>
        <w:spacing w:before="0" w:after="130" w:line="288" w:lineRule="auto"/>
      </w:pPr>
      <w:r>
        <w:rPr>
          <w:sz w:val="21"/>
          <w:szCs w:val="21"/>
          <w:color w:val="1F2937"/>
        </w:rPr>
        <w:t xml:space="preserve">본 프로그램은 소외계층이 금융 지식을 체계적으로 습득하고 자산을 지속적으로 확장할 수 있도록 유도한다. 이는 멜라닌 머니(Melanin Money)가 2017년 조지 아체암퐁(George Acheampong)과 카터 코필드(Carter Cofield)에 의해 설립되어 지역사회 부 10억 달러 달성을 달성하고 1억 달러 규모의 전통 흑인 대학(HBCU) 이니셔티브를 출범시키는 등 교육과 자산 형성을 병행한 모델과 궤를 같이한다.</w:t>
      </w:r>
    </w:p>
    <w:p>
      <w:pPr>
        <w:spacing w:before="0" w:after="130" w:line="288" w:lineRule="auto"/>
      </w:pPr>
      <w:r>
        <w:rPr>
          <w:sz w:val="21"/>
          <w:szCs w:val="21"/>
          <w:color w:val="1F2937"/>
        </w:rPr>
        <w:t xml:space="preserve">또한 임파이(Empify)의 설립자이자 최고경영자(CEO)인 애슐리 M. 폭스(Ashley M. Fox)가 강조하듯 소외계층 주민 스스로 부를 구축할 자격이 있다는 경제적 주체성을 인식시키는 긍정적 사고방식의 전환을 유도하여 실질적인 투자 행동으로 이어지도록 지원한다.</w:t>
      </w:r>
    </w:p>
    <w:p>
      <w:pPr>
        <w:spacing w:before="0" w:after="130" w:line="288" w:lineRule="auto"/>
      </w:pPr>
      <w:r>
        <w:rPr>
          <w:sz w:val="21"/>
          <w:szCs w:val="21"/>
          <w:color w:val="1F2937"/>
        </w:rPr>
        <w:t xml:space="preserve">나아가 수입보다 적게 지출하고 저비용 인덱스 펀드 등에 투자하며 세금 전략을 최적화하는 기본적 역량을 키워줌으로써, 단발성 소비를 피하고 자녀와 손주 세대까지 이어지는 세대 간 부(multigenerational wealth)를 형성할 수 있도록 돕는 실용적인 프로그램을 현장에서 운영하고 있다.</w:t>
      </w:r>
    </w:p>
    <w:p>
      <w:pPr>
        <w:spacing w:before="200" w:after="90"/>
      </w:pPr>
      <w:r>
        <w:rPr>
          <w:b/>
          <w:sz w:val="23"/>
          <w:szCs w:val="23"/>
          <w:color w:val="2D6A4F"/>
        </w:rPr>
        <w:t xml:space="preserve">4. 성과와 한계: 현장 자립 기반 마련과 거시적 구조 장벽의 공존</w:t>
      </w:r>
    </w:p>
    <w:p>
      <w:pPr>
        <w:spacing w:before="0" w:after="130" w:line="288" w:lineRule="auto"/>
      </w:pPr>
      <w:r>
        <w:rPr>
          <w:sz w:val="21"/>
          <w:szCs w:val="21"/>
          <w:color w:val="1F2937"/>
        </w:rPr>
        <w:t xml:space="preserve">어번 스트래티지스와 웰스파고의 협력 사업은 버지니아주 노퍽 지역 소외계층 주민들의 경제적 이동성을 실질적으로 향상시켰으며, 주민 스스로 사업체를 운영하거나 자산을 형성할 수 있는 현장 중심 자립 기반을 강화하는 성과를 도출했다.</w:t>
      </w:r>
    </w:p>
    <w:p>
      <w:pPr>
        <w:spacing w:before="0" w:after="130" w:line="288" w:lineRule="auto"/>
      </w:pPr>
      <w:r>
        <w:rPr>
          <w:sz w:val="21"/>
          <w:szCs w:val="21"/>
          <w:color w:val="1F2937"/>
        </w:rPr>
        <w:t xml:space="preserve">주민들에게 직접적인 금융 접근성과 기업가 정신 진흥 기회를 제공함으로써 소외계층의 경제적 역량을 축적하고 지역 공동체의 경제적 활력을 제고하는 데 크게 기여했다고 평가된다.</w:t>
      </w:r>
    </w:p>
    <w:p>
      <w:pPr>
        <w:spacing w:before="0" w:after="130" w:line="288" w:lineRule="auto"/>
      </w:pPr>
      <w:r>
        <w:rPr>
          <w:sz w:val="21"/>
          <w:szCs w:val="21"/>
          <w:color w:val="1F2937"/>
        </w:rPr>
        <w:t xml:space="preserve">그러나 개별 지역 이니셔티브가 갖는 한계도 명확하다. 공인재무설계사 중 흑인이 1.9%, 히스패닉·라티노가 2.7%에 불과한 것처럼 시스템적인 금융 인력 편중 현상과 인종 간의 역사적 자산 격차는 단기간에 완전히 해소하기 어렵다. 또한 주택 가격 상승과 부채 증가, 급변하는 기술 환경 등 미국 전역의 경제 구조 변동 속에서 소외계층의 자산을 장기적으로 보호하고 확장하기 위해서는 지속적인 자원 투입과 제반 제도 개선이 병행되어야 한다는 과제가 남아있다.</w:t>
      </w:r>
    </w:p>
    <w:p>
      <w:pPr>
        <w:spacing w:before="200" w:after="90"/>
      </w:pPr>
      <w:r>
        <w:rPr>
          <w:b/>
          <w:sz w:val="23"/>
          <w:szCs w:val="23"/>
          <w:color w:val="2D6A4F"/>
        </w:rPr>
        <w:t xml:space="preserve">5. 시사점 및 국제적 함의: 민간 파트너십에 기반한 지역사회 부 창출</w:t>
      </w:r>
    </w:p>
    <w:p>
      <w:pPr>
        <w:spacing w:before="0" w:after="130" w:line="288" w:lineRule="auto"/>
      </w:pPr>
      <w:r>
        <w:rPr>
          <w:sz w:val="21"/>
          <w:szCs w:val="21"/>
          <w:color w:val="1F2937"/>
        </w:rPr>
        <w:t xml:space="preserve">어번 스트래티지스의 노퍽 사업 사례는 금융기관의 민간 후원과 현장 비영리 기관의 전문성이 결합될 때 소외계층의 경제적 이동성과 자율적 자산 형성이 극대화될 수 있음을 증명한다.</w:t>
      </w:r>
    </w:p>
    <w:p>
      <w:pPr>
        <w:spacing w:before="0" w:after="130" w:line="288" w:lineRule="auto"/>
      </w:pPr>
      <w:r>
        <w:rPr>
          <w:sz w:val="21"/>
          <w:szCs w:val="21"/>
          <w:color w:val="1F2937"/>
        </w:rPr>
        <w:t xml:space="preserve">이 모델은 단순한 정부 시혜성 보조금 차원을 넘어 금융 교육과 기업가 정신 강화를 결합하여 소외계층이 세대 간 부를 지속적으로 축적할 수 있도록 돕는 사회연대경제의 선진적 모델이다.</w:t>
      </w:r>
    </w:p>
    <w:p>
      <w:pPr>
        <w:spacing w:before="0" w:after="130" w:line="288" w:lineRule="auto"/>
      </w:pPr>
      <w:r>
        <w:rPr>
          <w:sz w:val="21"/>
          <w:szCs w:val="21"/>
          <w:color w:val="1F2937"/>
        </w:rPr>
        <w:t xml:space="preserve">한국의 지역사회 및 사회적 경제 영역 역시 단순 일자리 제공이나 일회성 소득 지원 방식에서 벗어나, 대형 금융기관 및 기업들과 연계하여 지역 주민들이 스스로 자산을 축적하고 기업가 역량을 발휘할 수 있는 현장 중심 자립 플랫폼을 마련하는 정책적 전환이 필요함을 시사한다.</w:t>
      </w:r>
    </w:p>
    <w:p>
      <w:pPr>
        <w:spacing w:before="260" w:after="110"/>
        <w:pBdr>
          <w:top w:val="single" w:sz="6" w:space="6" w:color="E5E7EB"/>
        </w:pBdr>
      </w:pPr>
      <w:r>
        <w:rPr>
          <w:b/>
          <w:sz w:val="28"/>
          <w:szCs w:val="28"/>
          <w:color w:val="1B4332"/>
        </w:rPr>
        <w:t xml:space="preserve">6. 해외 사례 | 미국(United States) — 임파이(Empify)의 유색인종·여성 대상 투자 공동체 플랫폼</w:t>
      </w:r>
    </w:p>
    <w:p>
      <w:pPr>
        <w:spacing w:before="200" w:after="90"/>
      </w:pPr>
      <w:r>
        <w:rPr>
          <w:b/>
          <w:sz w:val="23"/>
          <w:szCs w:val="23"/>
          <w:color w:val="2D6A4F"/>
        </w:rPr>
        <w:t xml:space="preserve">구조적 불평등과 금융 접근성 한계: 임파이(Empify) 설립의 역사적 배경</w:t>
      </w:r>
    </w:p>
    <w:p>
      <w:pPr>
        <w:spacing w:before="0" w:after="130" w:line="288" w:lineRule="auto"/>
      </w:pPr>
      <w:r>
        <w:rPr>
          <w:sz w:val="21"/>
          <w:szCs w:val="21"/>
          <w:color w:val="1F2937"/>
        </w:rPr>
        <w:t xml:space="preserve">미국 내 흑인 및 유색인종 공동체는 오랜 기간 시스템적 불이익과 세대 간 부의 부족으로 인해 자율적인 자산 형성에 심각한 어려움을 겪어왔다. 미국 인구조사국(U.S. Census Bureau)의 자산 보유 통계에 따르면 100만 달러 이상의 부를 보유한 가구의 비율이 백인 가구의 경우 5가구 중 1가구에 달하는 반면, 흑인 가구는 20가구 중 1가구에 불과하여 인종 간 극심한 자산 격차가 지속되고 있음이 확인된다. 이러한 자산 불평등은 전통적인 금융 산업의 전문 인력 구성에서도 고스란히 반영되어 나타난다. 공인재무설계사 이사회(CFP Board)가 발표한 2025년 7월 1일 자 자료에 따르면, 전체 공인재무설계사(CFP) 가운데 백인이 차지하는 비중은 81% 이상에 달하는 반면, 흑인은 1.9%, 히스패닉 및 라티노는 2.7%에 그치고 있는 실정이다. 이처럼 소외계층의 문화적·경제적 상황을 깊이 이해할 수 있는 금융 전문가의 부재와 제도적 금융 접근성의 한계는 유색인종 여성과 소외계층이 금융 지식을 습득하고 맞춤형 자산 형성을 추진하는 데 커다란 장벽으로 작용해 왔다.</w:t>
      </w:r>
    </w:p>
    <w:p>
      <w:pPr>
        <w:spacing w:before="0" w:after="130" w:line="288" w:lineRule="auto"/>
      </w:pPr>
      <w:r>
        <w:rPr>
          <w:sz w:val="21"/>
          <w:szCs w:val="21"/>
          <w:color w:val="1F2937"/>
        </w:rPr>
        <w:t xml:space="preserve">그러나 이러한 구조적 불평등 속에서도 유색인종 여성들의 주도적인 재정적 자립 시도는 가속화되고 있다. 미국 내 여성은 2030년까지 총 30조 달러의 자산을 보유할 것으로 전망되며, 경제적 주체로서의 영향력이 가속적으로 확대되는 추세에 있다. 제이피모건 자산관리(J.P. Morgan Wealth Management)가 실시한 2024년 조사 결과에 의하면, 히스패닉·라티나 여성의 51%와 흑인 여성의 46%가 최근 5년 이내에 일반적인 퇴직 연금 이외의 신규 투자를 시작한 것으로 나타났다. 이와 같이 자산 격차 해소와 금융 자립에 대한 열망이 높아지는 흐름 속에서, 금융 접근성이 낮았던 유색인종과 여성을 위한 전용 투자 공동체 플랫폼인 임파이(Empify)가 등장하였다. 임파이의 설립자이자 최고경영자(CEO)인 애슐리 M. 폭스(Ashley M. Fox)는 소외계층이 부자가 될 자격이 스스로에게 있다는 철학적 신념을 가질 때 실제 금융 행동과 부의 창출로 이어진다는 점을 강조하며 플랫폼 운영을 시작하였다.</w:t>
      </w:r>
    </w:p>
    <w:p>
      <w:pPr>
        <w:spacing w:before="200" w:after="90"/>
      </w:pPr>
      <w:r>
        <w:rPr>
          <w:b/>
          <w:sz w:val="23"/>
          <w:szCs w:val="23"/>
          <w:color w:val="2D6A4F"/>
        </w:rPr>
        <w:t xml:space="preserve">소외계층 맞춤형 투자 공동체: 임파이(Empify)의 거버넌스와 작동 방식</w:t>
      </w:r>
    </w:p>
    <w:p>
      <w:pPr>
        <w:spacing w:before="0" w:after="130" w:line="288" w:lineRule="auto"/>
      </w:pPr>
      <w:r>
        <w:rPr>
          <w:sz w:val="21"/>
          <w:szCs w:val="21"/>
          <w:color w:val="1F2937"/>
        </w:rPr>
        <w:t xml:space="preserve">임파이(Empify)는 기존의 전통적 금융기관이 제공하지 못했던 유색인종 및 여성 맞춤형 금융 교육과 공동체 기반의 자산 형성 메커니즘을 결합하여 운영된다. 임파이의 거버넌스 구조는 개별 투자자들이 단절된 상태에서 금융 시장에 접근하는 대신, 유사한 경제적 배경과 과제를 공유하는 집단적 공동체를 구성하여 상호 학습과 자산 형성을 도모하도록 설계되었다. 설립자 애슐리 M. 폭스 측은 개인이 부를 창출하기 위해서는 단순한 금융 정보의 전달을 넘어 스스로 부를 누릴 자격이 있다는 주체적 인식 변화가 선행되어야 한다고 설명했다. 이를 바탕으로 임파이는 첫 투자에 나서는 소외계층 구성원들이 실질적인 금융 지식을 습득하고 위험 관리 역량을 갖출 수 있도록 돕는 교육 커리큘럼과 투자 커뮤니티 플랫폼을 제공하고 있다.</w:t>
      </w:r>
    </w:p>
    <w:p>
      <w:pPr>
        <w:spacing w:before="0" w:after="90" w:line="282" w:lineRule="auto"/>
        <w:ind w:left="260"/>
      </w:pPr>
      <w:r>
        <w:rPr>
          <w:b/>
          <w:sz w:val="21"/>
          <w:szCs w:val="21"/>
          <w:color w:val="9A7B29"/>
        </w:rPr>
        <w:t xml:space="preserve">•  </w:t>
      </w:r>
      <w:r>
        <w:rPr>
          <w:sz w:val="21"/>
          <w:szCs w:val="21"/>
          <w:color w:val="1F2937"/>
        </w:rPr>
        <w:t xml:space="preserve">임파이(Empify) 플랫폼의 핵심 구성 요소 및 작동 메커니즘</w:t>
      </w:r>
    </w:p>
    <w:p>
      <w:pPr>
        <w:spacing w:before="0" w:after="90" w:line="282" w:lineRule="auto"/>
        <w:ind w:left="260"/>
      </w:pPr>
      <w:r>
        <w:rPr>
          <w:b/>
          <w:sz w:val="21"/>
          <w:szCs w:val="21"/>
          <w:color w:val="9A7B29"/>
        </w:rPr>
        <w:t xml:space="preserve">•  </w:t>
      </w:r>
      <w:r>
        <w:rPr>
          <w:sz w:val="21"/>
          <w:szCs w:val="21"/>
          <w:color w:val="1F2937"/>
        </w:rPr>
        <w:t xml:space="preserve">· 주체적 금융 인식 정립: 스스로 부자가 될 자격이 있다는 심리적·태도적 전환을 유도하여 실질적인 투자 실행으로 연결하는 교육 철학 적용</w:t>
      </w:r>
    </w:p>
    <w:p>
      <w:pPr>
        <w:spacing w:before="0" w:after="90" w:line="282" w:lineRule="auto"/>
        <w:ind w:left="260"/>
      </w:pPr>
      <w:r>
        <w:rPr>
          <w:b/>
          <w:sz w:val="21"/>
          <w:szCs w:val="21"/>
          <w:color w:val="9A7B29"/>
        </w:rPr>
        <w:t xml:space="preserve">•  </w:t>
      </w:r>
      <w:r>
        <w:rPr>
          <w:sz w:val="21"/>
          <w:szCs w:val="21"/>
          <w:color w:val="1F2937"/>
        </w:rPr>
        <w:t xml:space="preserve">· 소외계층 맞춤형 금융 교육: 공인재무설계사 자격증 보유자의 81% 이상이 백인인 기존 금융 시장의 편향성을 극복하고 유색인종과 여성의 언어로 금융 지식을 제공</w:t>
      </w:r>
    </w:p>
    <w:p>
      <w:pPr>
        <w:spacing w:before="0" w:after="90" w:line="282" w:lineRule="auto"/>
        <w:ind w:left="260"/>
      </w:pPr>
      <w:r>
        <w:rPr>
          <w:b/>
          <w:sz w:val="21"/>
          <w:szCs w:val="21"/>
          <w:color w:val="9A7B29"/>
        </w:rPr>
        <w:t xml:space="preserve">•  </w:t>
      </w:r>
      <w:r>
        <w:rPr>
          <w:sz w:val="21"/>
          <w:szCs w:val="21"/>
          <w:color w:val="1F2937"/>
        </w:rPr>
        <w:t xml:space="preserve">· 공동체 기반 자산 형성 지원: 생애 첫 투자자와 유색인종 여성이 퇴직 연금 외의 다양한 투자 수단에 접근할 수 있도록 동료 간 학습과 커뮤니티 연결망 구축</w:t>
      </w:r>
    </w:p>
    <w:p>
      <w:pPr>
        <w:spacing w:before="0" w:after="130" w:line="288" w:lineRule="auto"/>
      </w:pPr>
      <w:r>
        <w:rPr>
          <w:sz w:val="21"/>
          <w:szCs w:val="21"/>
          <w:color w:val="1F2937"/>
        </w:rPr>
        <w:t xml:space="preserve">임파이의 실제 작동 방식은 금융 시장에 처음 진입하는 유색인종 및 여성들이 직관적이고 지속 가능한 방식으로 자산을 형성할 수 있도록 돕는 데 초점을 맞추고 있다. 그동안 흑인 및 히스패닉 여성들은 전문적인 금융 조언을 받기 어려웠으나, 임파이 투자 공동체를 통해 체계적인 자산 관리 지식을 습득하고 공동체적 연대를 바탕으로 실제 투자를 실행에 옮기고 있다. 이러한 플랫폼 기반의 접근은 제이피모건 자산관리 조사에서 나타난 바와 같이 최근 5년 이내에 퇴직 연금을 넘어선 신규 투자를 감행한 유색인종 여성들의 가파른 증가세와 궤를 같이한다. 임파이는 단순한 정보제공자를 넘어 소외계층 구성원들이 세대 간 부의 부족을 극복하고 경제적 자립을 이룰 수 있도록 이끄는 인큐베이터 역할을 수행하고 있다.</w:t>
      </w:r>
    </w:p>
    <w:p>
      <w:pPr>
        <w:spacing w:before="200" w:after="90"/>
      </w:pPr>
      <w:r>
        <w:rPr>
          <w:b/>
          <w:sz w:val="23"/>
          <w:szCs w:val="23"/>
          <w:color w:val="2D6A4F"/>
        </w:rPr>
        <w:t xml:space="preserve">성과와 한계, 그리고 국제 지역사회 부 창출에 대한 함의</w:t>
      </w:r>
    </w:p>
    <w:p>
      <w:pPr>
        <w:spacing w:before="0" w:after="130" w:line="288" w:lineRule="auto"/>
      </w:pPr>
      <w:r>
        <w:rPr>
          <w:sz w:val="21"/>
          <w:szCs w:val="21"/>
          <w:color w:val="1F2937"/>
        </w:rPr>
        <w:t xml:space="preserve">임파이(Empify) 모델이 보여준 성과는 제도적 금융에서 소외되었던 유색인종 여성과 소외계층에게 공동체 기반의 금융 학습과 자산 형성 기회를 획기적으로 확장했다는 점에 있다. 특히 금융 지식의 습득이 개별적 투자 행동을 넘어 자율적 공동체 부 창출로 연결될 수 있음을 증명하였다. 그러나 이와 같은 성과에도 불구하고 명확한 한계점이 존재한다. 미국 인구조사국 통계에서 확인되듯 100만 달러 이상 부유층 가구 비중에서 백인 가구(5가구 중 1가구)와 흑인 가구(20가구 중 1가구) 간의 격차는 여전히 매우 극심하다. 또한 2025년 7월 기준 공인재무설계사(CFP)의 흑인(1.9%) 및 히스패닉·라티노(2.7%) 비중이 극히 낮아, 민간 플랫폼 차원의 시도만으로는 수십 년간 축적되어 온 시스템적 자산 불평등과 금융 산업 내 인종적 불균형을 단기간에 근본적으로 해소하기 어렵다는 한계가 존재한다.</w:t>
      </w:r>
    </w:p>
    <w:p>
      <w:pPr>
        <w:spacing w:before="0" w:after="130" w:line="288" w:lineRule="auto"/>
      </w:pPr>
      <w:r>
        <w:rPr>
          <w:sz w:val="21"/>
          <w:szCs w:val="21"/>
          <w:color w:val="1F2937"/>
        </w:rPr>
        <w:t xml:space="preserve">임파이의 사례는 국제 지역사회 부 창출 모델 및 포용적 금융 정책 연구에 있어 매우 귀중한 시사점을 제공한다. 거시적 제도 개혁과 더불어 소외계층의 주체적인 인식 전환 및 맞춤형 금융 지식 습득을 지원하는 미시적 공동체 플랫폼의 결합이 필수적이라는 점을 보여준다. 한국의 취약계층 자산 형성 지원 정책 및 지역사회 연대경제 모델 구축 논의에서도 단순한 일회성 재정 지원을 넘어, 당사자들이 자산 형성의 주체로 성장할 수 있도록 돕는 커뮤니티 기반 금융 교육 및 투자 네트워크 설계의 중요성을 비교 참조할 필요가 있다. 결과적으로 미국의 임파이 모델은 시스템적 불이익 속에서도 소외계층이 공동체의 힘을 바탕으로 부를 창출하고 경제적 이동성을 확보해 나가는 새로운 대안적 경로를 제시하고 있다.</w:t>
      </w:r>
    </w:p>
    <w:p>
      <w:pPr>
        <w:spacing w:before="260" w:after="110"/>
        <w:pBdr>
          <w:top w:val="single" w:sz="6" w:space="6" w:color="E5E7EB"/>
        </w:pBdr>
      </w:pPr>
      <w:r>
        <w:rPr>
          <w:b/>
          <w:sz w:val="28"/>
          <w:szCs w:val="28"/>
          <w:color w:val="1B4332"/>
        </w:rPr>
        <w:t xml:space="preserve">7. 해외 사례 비교와 공통 패턴</w:t>
      </w:r>
    </w:p>
    <w:p>
      <w:pPr>
        <w:spacing w:before="0" w:after="130" w:line="288" w:lineRule="auto"/>
      </w:pPr>
      <w:r>
        <w:rPr>
          <w:sz w:val="21"/>
          <w:szCs w:val="21"/>
          <w:color w:val="1F2937"/>
        </w:rPr>
        <w:t xml:space="preserve">해외 소외계층의 자율적 자산 형성 및 공동체 경제 모델을 다룬 사례들을 종합해 보면, 각 이니셔티브가 시작된 배경과 추진 주체는 서로 다르지만 금융 교육 강화와 세대 간 자산 구축, 그리고 인종적·계층적 불평등 해소라는 공통의 핵심 목표를 공유하고 있음을 확인할 수 있습니다. 미국의 민간 커뮤니티 기반 금융 플랫폼인 멜라닌 머니(Melanin Money)와 임파이(Empify), 그리고 비영리·기업 파트너십 모델인 어번 스트래티지스(Urban Strategies Inc., USI) 및 웰스파고(Wells Fargo)의 비즈니스 이니셔티브는 모두 시스템적 불이익을 받아온 소외계층이 주도적으로 부를 형성하도록 지원한다는 공통점을 가집니다. 이와 함께 인도가 2047년 독립 100주년을 목표로 국가 차원에서 추진하는 비크싯 바랏 2047(Viksit Bharat 2047) 비전이나 세계신문협회(WAN-IFRA) 연차총회 등에서 논의된 해외 기관들의 소규모 혁신 접근법 또한 공동체 구성원의 직접적 참여를 자산과 자생력 창출의 핵심 동력으로 삼는다는 점에서 공통된 패러다임을 보여줍니다.</w:t>
      </w:r>
    </w:p>
    <w:p>
      <w:pPr>
        <w:spacing w:before="200" w:after="90"/>
      </w:pPr>
      <w:r>
        <w:rPr>
          <w:b/>
          <w:sz w:val="23"/>
          <w:szCs w:val="23"/>
          <w:color w:val="2D6A4F"/>
        </w:rPr>
        <w:t xml:space="preserve">1. 해외 지역사회 부 창출 사례의 주요 접근 방식 비교와 공통 성공요인</w:t>
      </w:r>
    </w:p>
    <w:p>
      <w:pPr>
        <w:spacing w:before="0" w:after="130" w:line="288" w:lineRule="auto"/>
      </w:pPr>
      <w:r>
        <w:rPr>
          <w:sz w:val="21"/>
          <w:szCs w:val="21"/>
          <w:color w:val="1F2937"/>
        </w:rPr>
        <w:t xml:space="preserve">해외의 주요 자산 형성 이니셔티브를 비교 분석한 결과, 성공적인 모델들은 단순한 일회성 시혜나 외부 보조금 지원에 의존하지 않고 소외계층의 금융 지식 습득과 주도적 실행력을 결합하는 공통된 패턴을 보였습니다. 2017년 조지 아체암퐁(George Acheampong)과 카터 코필드(Carter Cofield)에 의해 설립된 멜라닌 머니(Melanin Money)는 금융 교육과 자산 형성을 직접 연계하여 10억 달러 규모의 지역사회 부 창출이라는 가시적 성과를 달성하였으며, 1억 달러 규모의 전통 흑인 대학(HBCU) 이니셔티브를 출범시켜 교육을 통한 지속 가능한 부의 이전을 추진하고 있습니다. 또한 임파이(Empify)의 설립자이자 최고경영자(CEO)인 애슐리 M. 폭스(Ashley M. Fox)가 제시한 바와 같이, 부를 형성할 자격이 스스로에게 있다는 자기 확신과 주도적 사고방식을 형성하는 것이 소외계층의 실제 경제 행동 변화를 끌어내는 필수 성공요인으로 작동하고 있습니다.</w:t>
      </w:r>
    </w:p>
    <w:p>
      <w:pPr>
        <w:spacing w:before="0" w:after="90" w:line="282" w:lineRule="auto"/>
        <w:ind w:left="260"/>
      </w:pPr>
      <w:r>
        <w:rPr>
          <w:b/>
          <w:sz w:val="21"/>
          <w:szCs w:val="21"/>
          <w:color w:val="9A7B29"/>
        </w:rPr>
        <w:t xml:space="preserve">•  </w:t>
      </w:r>
      <w:r>
        <w:rPr>
          <w:sz w:val="21"/>
          <w:szCs w:val="21"/>
          <w:color w:val="1F2937"/>
        </w:rPr>
        <w:t xml:space="preserve">금융 교육과 실제 자산 형성의 체계적 결합: 멜라닌 머니(Melanin Money)의 10억 달러 자산 달성 및 1억 달러 규모 전통 흑인 대학(HBCU) 이니셔티브처럼, 지식 보급과 자산 증식을 동시에 추진하여 인종 간 경제적 불평등을 실질적으로 완화합니다.</w:t>
      </w:r>
    </w:p>
    <w:p>
      <w:pPr>
        <w:spacing w:before="0" w:after="90" w:line="282" w:lineRule="auto"/>
        <w:ind w:left="260"/>
      </w:pPr>
      <w:r>
        <w:rPr>
          <w:b/>
          <w:sz w:val="21"/>
          <w:szCs w:val="21"/>
          <w:color w:val="9A7B29"/>
        </w:rPr>
        <w:t xml:space="preserve">•  </w:t>
      </w:r>
      <w:r>
        <w:rPr>
          <w:sz w:val="21"/>
          <w:szCs w:val="21"/>
          <w:color w:val="1F2937"/>
        </w:rPr>
        <w:t xml:space="preserve">장기적·세대 간 부(Multigenerational Wealth) 형성 관점 확립: 단기적 단발성 소비를 지양하고 저비용 인덱스 펀드 투자, 세금 전략 최적화, 축하 선물로서 가치가 감소하는 가전제품 대신 주식 및 인덱스 펀드 등 상승 자산을 양도하는 습관을 통해 장기적 부를 보존합니다.</w:t>
      </w:r>
    </w:p>
    <w:p>
      <w:pPr>
        <w:spacing w:before="0" w:after="90" w:line="282" w:lineRule="auto"/>
        <w:ind w:left="260"/>
      </w:pPr>
      <w:r>
        <w:rPr>
          <w:b/>
          <w:sz w:val="21"/>
          <w:szCs w:val="21"/>
          <w:color w:val="9A7B29"/>
        </w:rPr>
        <w:t xml:space="preserve">•  </w:t>
      </w:r>
      <w:r>
        <w:rPr>
          <w:sz w:val="21"/>
          <w:szCs w:val="21"/>
          <w:color w:val="1F2937"/>
        </w:rPr>
        <w:t xml:space="preserve">민간 현장 전문성과 금융 자본의 민간·공공 연계: 어번 스트래티지스(Urban Strategies Inc., USI)가 버지니아주 노퍽(Norfolk, Virginia)에서 웰스파고(Wells Fargo)의 후원을 받아 시행하는 이니셔티브와 같이, 현장 중심 경제 지원 사업에 대형 금융기관의 자본을 결합하여 자립 기반을 강화합니다.</w:t>
      </w:r>
    </w:p>
    <w:p>
      <w:pPr>
        <w:spacing w:before="200" w:after="90"/>
      </w:pPr>
      <w:r>
        <w:rPr>
          <w:b/>
          <w:sz w:val="23"/>
          <w:szCs w:val="23"/>
          <w:color w:val="2D6A4F"/>
        </w:rPr>
        <w:t xml:space="preserve">2. 민간 이니셔티브와 공공·금융 기관 연계 모델의 작동 메커니즘 차이</w:t>
      </w:r>
    </w:p>
    <w:p>
      <w:pPr>
        <w:spacing w:before="0" w:after="130" w:line="288" w:lineRule="auto"/>
      </w:pPr>
      <w:r>
        <w:rPr>
          <w:sz w:val="21"/>
          <w:szCs w:val="21"/>
          <w:color w:val="1F2937"/>
        </w:rPr>
        <w:t xml:space="preserve">비교 대상이 된 사례들은 자원의 동원 방식과 작동 메커니즘에서 뚜렷한 차이점을 드러냅니다. 멜라닌 머니(Melanin Money)나 임파이(Empify)와 같은 민간 커뮤니티 기반 모델은 당사자 네트워크를 활용해 자발적 참여를 유도하고 금융 시장 진입 장벽을 낮추는 연대형 접근 방식을 취합니다. 반면 버지니아주 노퍽(Norfolk)에서 추진된 어번 스트래티지스(Urban Strategies Inc., USI)와 웰스파고(Wells Fargo)의 협력 모델은 지역 내 기업가 정신 진흥과 경제적 이동성 확대를 도모하는 공공·민간 연계형 구조로 작동하여, 대형 금융사의 재정 자산을 현장 지원 사업에 직접 투입하는 상향식·하향식 혼합 구조를 띱니다. 한편, 아이오와시티(Iowa City) 시의회 관계자와의 논의나 연방 행정 명령(Executive Order) 변화 속에서 논의되는 지역사회 부 창출 모델은 행정적 불확실성과 예산 감축 상황에서도 지역 단위의 자산을 지속하기 위한 지방정부 차원의 조례 및 제도적 안전망 형성을 최우선시한다는 차이가 있습니다.</w:t>
      </w:r>
    </w:p>
    <w:p>
      <w:pPr>
        <w:spacing w:before="0" w:after="130" w:line="288" w:lineRule="auto"/>
      </w:pPr>
      <w:r>
        <w:rPr>
          <w:sz w:val="21"/>
          <w:szCs w:val="21"/>
          <w:color w:val="1F2937"/>
        </w:rPr>
        <w:t xml:space="preserve">이러한 실행 메커니즘의 차이는 거시 국가 정책 및 미디어 혁신 분야에서도 확인됩니다. 세계신문협회(WAN-IFRA) 연차총회에서 공유된 해외 지역 언론의 혁신 사례가 대규모 유료 전환이나 기사 자동화 대신 소규모 디지털 실험을 지속함으로써 급변하는 미디어 환경에 적응하는 방식을 취한 것과 달리, 인도의 비크싯 바랏 2047(Viksit Bharat 2047) 비전은 고랑랄 다스(Gourangalal Das) 주한인도대사가 강조했듯 2047년 독립 100주년까지 선진국 도약을 목표로 해외 거주 동포와 전 국민의 역량을 집결하는 최고위 국가 발전 전략의 형태를 띱니다. 즉, 소규모 풀뿌리 커뮤니티 이니셔티브와 거시적 공공·국가 모델은 상호補完적인 위치에서 해외 자산 형성 및 경제적 자립 생태계를 형성하고 있습니다.</w:t>
      </w:r>
    </w:p>
    <w:p>
      <w:pPr>
        <w:spacing w:before="200" w:after="90"/>
      </w:pPr>
      <w:r>
        <w:rPr>
          <w:b/>
          <w:sz w:val="23"/>
          <w:szCs w:val="23"/>
          <w:color w:val="2D6A4F"/>
        </w:rPr>
        <w:t xml:space="preserve">3. 거시적 구조적 한계와 소외계층 자산 형성 지원의 발전적 과제</w:t>
      </w:r>
    </w:p>
    <w:p>
      <w:pPr>
        <w:spacing w:before="0" w:after="130" w:line="288" w:lineRule="auto"/>
      </w:pPr>
      <w:r>
        <w:rPr>
          <w:sz w:val="21"/>
          <w:szCs w:val="21"/>
          <w:color w:val="1F2937"/>
        </w:rPr>
        <w:t xml:space="preserve">주요 해외 사례들의 다각적인 성과에도 불구하고, 심층적인 통계 자료 분석은 소외계층의 자율적 자산 형성을 저해하는 뿌리 깊은 구조적 한계와 인종 간 격차가 여전히 존재함을 보여줍니다. 제이피모건 자산관리(J.P. Morgan Wealth Management)의 2024년 조사에 따르면 히스패닉·라티나 여성의 51%와 흑인 여성의 46%가 최근 5년 이내에 퇴직 연금 외 투자를 시작했고, 미국 여성 전체가 2030년까지 30조 달러의 자산을 보유할 것으로 전망되는 등 소외계층 여성의 금융 참여는 지속적으로 확대되고 있습니다. 그러나 미국 인구조사국(U.S. Census Bureau) 자료에 따르면 100만 달러 이상의 부를 보유한 가구 비율이 백인 가구는 5가구 중 1가구에 달하는 반면, 흑인 가구는 20가구 중 1가구에 불과하여 세대 간 누적된 심각한 인종 간 자산 격차를 명확히 보여줍니다.</w:t>
      </w:r>
    </w:p>
    <w:p>
      <w:pPr>
        <w:spacing w:before="0" w:after="130" w:line="288" w:lineRule="auto"/>
      </w:pPr>
      <w:r>
        <w:rPr>
          <w:sz w:val="21"/>
          <w:szCs w:val="21"/>
          <w:color w:val="1F2937"/>
        </w:rPr>
        <w:t xml:space="preserve">전문가 인프라 측면의 불균형 역시 소외계층 자산 형성의 중대한 장애 요인으로 지목됩니다. 미국 공인재무설계사 이사회(CFP Board)의 2025년 7월 1일 자 기준 발표에 따르면, 전체 공인재무설계사(CFP) 중 백인이 81% 이상을 차지하는 반면 흑인은 1.9%, 히스패닉·라티노는 2.7%에 불과한 실정입니다. 이러한 전문 자문 인력의 편중은 소외계층이 자신들의 문화적·경제적 맥락을 이해하는 재무 설계를 제공받기 어렵게 만듭니다. 또한 주택 가격 상승과 부채 증가, 기술 변화 등 경제 환경의 변동성이 심화되는 상황에서 행정 명령 변동이나 정부 예산 감축 등 외부 충격에 흔들리지 않는 제도적 기반을 마련하는 것이 해외 지역사회 부 창출 모델이 해결해야 할 당면 과제로 평가됩니다. 한국의 지역 공동체 자산 형성 정책을 고민하는 과정에서도 이러한 해외 사례의 구조적 불평등 요소와 민간 연대 이니셔티브의 한계를 객관적으로 비교 참조할 필요가 있습니다.</w:t>
      </w:r>
    </w:p>
    <w:p>
      <w:pPr>
        <w:spacing w:before="260" w:after="110"/>
        <w:pBdr>
          <w:top w:val="single" w:sz="6" w:space="6" w:color="E5E7EB"/>
        </w:pBdr>
      </w:pPr>
      <w:r>
        <w:rPr>
          <w:b/>
          <w:sz w:val="28"/>
          <w:szCs w:val="28"/>
          <w:color w:val="1B4332"/>
        </w:rPr>
        <w:t xml:space="preserve">8. 시사점과 함의</w:t>
      </w:r>
    </w:p>
    <w:p>
      <w:pPr>
        <w:spacing w:before="200" w:after="90"/>
      </w:pPr>
      <w:r>
        <w:rPr>
          <w:b/>
          <w:sz w:val="23"/>
          <w:szCs w:val="23"/>
          <w:color w:val="2D6A4F"/>
        </w:rPr>
        <w:t xml:space="preserve">1. 제도·금융 층위: 행정 불확실성 극복과 대안적 연대금융 파트너십</w:t>
      </w:r>
    </w:p>
    <w:p>
      <w:pPr>
        <w:spacing w:before="0" w:after="130" w:line="288" w:lineRule="auto"/>
      </w:pPr>
      <w:r>
        <w:rPr>
          <w:sz w:val="21"/>
          <w:szCs w:val="21"/>
          <w:color w:val="1F2937"/>
        </w:rPr>
        <w:t xml:space="preserve">미국의 지역사회 부 창출(Community Wealth Building) 사례 분석은 연방 정부 차원의 재정 감축이나 행정 명령(Executive Order)과 같은 중앙정부발 정책 변동성이 존재하는 상황에서도 지방정부와 현장 단위에서의 자율적 실행력이 확보될 수 있음을 보여준다. 아이오와시티(Iowa City) 시의회 등 상향식 접근을 취하는 지방정부 사례는 중앙정부의 예산 지원이 축소되는 불리한 여건 속에서도 지역 단위의 경제적 자립 모델을 지속해서 모색할 수 있는 제도적 기반을 제공한다. 이는 지역사회 부 창출이 단순한 중앙 집권적 시혜성 사업이 아니라, 지역 내 자산과 경제 주체들을 재조직하여 자본의 외류를 막고 내부 순환 체계를 구축하는 구조적 전략이기 때문이다.</w:t>
      </w:r>
    </w:p>
    <w:p>
      <w:pPr>
        <w:spacing w:before="0" w:after="130" w:line="288" w:lineRule="auto"/>
      </w:pPr>
      <w:r>
        <w:rPr>
          <w:sz w:val="21"/>
          <w:szCs w:val="21"/>
          <w:color w:val="1F2937"/>
        </w:rPr>
        <w:t xml:space="preserve">금융 및 연대금융 층위에서는 공공 재원의 한계를 극복하기 위해 대형 금융기관의 사회공헌 자금과 전문적인 지역사회 지원기관이 결합하는 대안적 파트너십 메커니즘이 핵심적으로 작동하고 있다. 버지니아주 노퍽(Norfolk)에서 추진된 이니셔티브는 어번 스트래티지스(Urban Strategies Inc., USI)라는 전문 이행 기관이 웰스파고(Wells Fargo)의 재정 지원을 결합함으로써 현장 중심의 기업가 정신을 진흥하고 주민들의 경제적 이동성을 확장하는 구조를 보여준다. 대형 금융기관은 단순 투자를 넘어 주민 자립을 위한 연대금융 자원을 제공하고, 지역 사회 전문 기관은 이를 현장에 밀착하여 집행함으로써 소외계층이 실제 기업가로 성장하고 지속 가능한 자산 기반을 마련할 수 있도록 돕는다.</w:t>
      </w:r>
    </w:p>
    <w:p>
      <w:pPr>
        <w:spacing w:before="0" w:after="90" w:line="282" w:lineRule="auto"/>
        <w:ind w:left="260"/>
      </w:pPr>
      <w:r>
        <w:rPr>
          <w:b/>
          <w:sz w:val="21"/>
          <w:szCs w:val="21"/>
          <w:color w:val="9A7B29"/>
        </w:rPr>
        <w:t xml:space="preserve">•  </w:t>
      </w:r>
      <w:r>
        <w:rPr>
          <w:sz w:val="21"/>
          <w:szCs w:val="21"/>
          <w:color w:val="1F2937"/>
        </w:rPr>
        <w:t xml:space="preserve">제도적 지속성 확보: 중앙정부의 예산 감축(Federal Cuts) 및 정권 변화에 따른 행정 불확실성 속에서도 아이오와시티(Iowa City) 사례처럼 지자체 중심의 자율적 법·제도적 기반을 통해 지역사회 부 창출을 연착륙시킬 수 있습니다.</w:t>
      </w:r>
    </w:p>
    <w:p>
      <w:pPr>
        <w:spacing w:before="0" w:after="90" w:line="282" w:lineRule="auto"/>
        <w:ind w:left="260"/>
      </w:pPr>
      <w:r>
        <w:rPr>
          <w:b/>
          <w:sz w:val="21"/>
          <w:szCs w:val="21"/>
          <w:color w:val="9A7B29"/>
        </w:rPr>
        <w:t xml:space="preserve">•  </w:t>
      </w:r>
      <w:r>
        <w:rPr>
          <w:sz w:val="21"/>
          <w:szCs w:val="21"/>
          <w:color w:val="1F2937"/>
        </w:rPr>
        <w:t xml:space="preserve">민간-지역 협력 연대금융: 웰스파고(Wells Fargo)의 후원을 받아 어번 스트래티지스(Urban Strategies Inc., USI)가 버지니아주 노퍽(Norfolk)에서 전개한 사업과 같이, 자본력을 갖춘 민간 금융과 지역 전문 기관이 결합해 자립형 소상공인과 주민 자산 형성을 맞춤형으로 지원합니다.</w:t>
      </w:r>
    </w:p>
    <w:p>
      <w:pPr>
        <w:spacing w:before="200" w:after="90"/>
      </w:pPr>
      <w:r>
        <w:rPr>
          <w:b/>
          <w:sz w:val="23"/>
          <w:szCs w:val="23"/>
          <w:color w:val="2D6A4F"/>
        </w:rPr>
        <w:t xml:space="preserve">2. 중간지원·인력양성 층위: 인종 간 격차 해소를 위한 맞춤형 플랫폼과 장기적 자산 형성 역량</w:t>
      </w:r>
    </w:p>
    <w:p>
      <w:pPr>
        <w:spacing w:before="0" w:after="130" w:line="288" w:lineRule="auto"/>
      </w:pPr>
      <w:r>
        <w:rPr>
          <w:sz w:val="21"/>
          <w:szCs w:val="21"/>
          <w:color w:val="1F2937"/>
        </w:rPr>
        <w:t xml:space="preserve">중간지원 및 인력양성 층위의 교훈은 소외계층의 자산 형성을 막는 구조적 장벽과 심리적 진입장벽을 동시에 해소해야 한다는 점을 시사한다. 미국 인구조사국(U.S. Census Bureau)에 따르면 100만 달러 이상의 부를 보유한 가구 비율이 백인은 5가구 중 1가구에 달하는 반면 흑인은 20가구 중 1가구에 불과하며, CFP 이사회(CFP Board) 자료 기준으로 2025년 7월 1일 현재 공인재무설계사(CFP)의 81% 이상이 백인인 반면 흑인은 1.9%, 히스패닉·라티노는 2.7%에 그친다. 이러한 재무 전문가의 인종적 불균형과 세대 간 부의 불평등을 해결하기 위해 2017년 조지 아체암퐁(George Acheampong)과 카터 코필드(Carter Cofield)는 멜라닌 머니(Melanin Money)를 설립했다. 이들은 금융 교육과 투자 플랫폼을 적극적으로 제공하여 10억 달러 이상의 지역사회 부 창출을 기록하고 1억 달러 규모의 전통 흑인 대학(HBCU) 이니셔티브를 출범시키는 성과를 거두었다.</w:t>
      </w:r>
    </w:p>
    <w:p>
      <w:pPr>
        <w:spacing w:before="0" w:after="130" w:line="288" w:lineRule="auto"/>
      </w:pPr>
      <w:r>
        <w:rPr>
          <w:sz w:val="21"/>
          <w:szCs w:val="21"/>
          <w:color w:val="1F2937"/>
        </w:rPr>
        <w:t xml:space="preserve">이와 함께 임파이(Empify)의 설립자이자 최고경영자(CEO)인 애슐리 M. 폭스(Ashley M. Fox)가 강조하듯, 부에 대한 주체적 인식 전환과 교육은 실제 자산 형성 행동을 끌어내는 중요한 동인이 된다. J.P. 모건 자산관리(J.P. Morgan Wealth Management)의 2024년 조사에 의하면 히스패닉·라티나 여성의 51%와 흑인 여성의 46%가 최근 5년 이내에 퇴직 연금 외 투자를 시작하는 등 실질적인 변화가 나타나고 있다. 나아가 세대 간 부(Multigenerational Wealth)의 형성을 위해서는 소모성 소비를 줄이고 저비용 인덱스 펀드 투자 및 세금 최적화 전략을 활용하며, 자녀와 손주 세대까지 아우르는 장기적 자산 보존 사고방식을 인적 자원에 내재화하는 인력양성 프로그램이 필수적이다.</w:t>
      </w:r>
    </w:p>
    <w:p>
      <w:pPr>
        <w:spacing w:before="0" w:after="90" w:line="282" w:lineRule="auto"/>
        <w:ind w:left="260"/>
      </w:pPr>
      <w:r>
        <w:rPr>
          <w:b/>
          <w:sz w:val="21"/>
          <w:szCs w:val="21"/>
          <w:color w:val="9A7B29"/>
        </w:rPr>
        <w:t xml:space="preserve">•  </w:t>
      </w:r>
      <w:r>
        <w:rPr>
          <w:sz w:val="21"/>
          <w:szCs w:val="21"/>
          <w:color w:val="1F2937"/>
        </w:rPr>
        <w:t xml:space="preserve">계층 맞춤형 중간지원 플랫폼: 멜라닌 머니(Melanin Money) 사례는 금융 소외계층의 문화적·사회적 맥락에 맞는 중간지원 체계를 구축하여 10억 달러의 지역사회 부 창출과 1억 달러 규모의 대학 이니셔티브 같은 대규모 자산 형성을 유도할 수 있음을 입증합니다.</w:t>
      </w:r>
    </w:p>
    <w:p>
      <w:pPr>
        <w:spacing w:before="0" w:after="90" w:line="282" w:lineRule="auto"/>
        <w:ind w:left="260"/>
      </w:pPr>
      <w:r>
        <w:rPr>
          <w:b/>
          <w:sz w:val="21"/>
          <w:szCs w:val="21"/>
          <w:color w:val="9A7B29"/>
        </w:rPr>
        <w:t xml:space="preserve">•  </w:t>
      </w:r>
      <w:r>
        <w:rPr>
          <w:sz w:val="21"/>
          <w:szCs w:val="21"/>
          <w:color w:val="1F2937"/>
        </w:rPr>
        <w:t xml:space="preserve">장기적·체계적 인력양성: 임파이(Empify)가 주도하는 인식 개선 교육과 저비용 인덱스 펀드 및 세금 최적화 교육처럼, 일회성 금융 지식 전달을 넘어 세대 간 자산을 지속할 수 있는 실천적 재무 역량을 키우는 인력양성이 요구됩니다.</w:t>
      </w:r>
    </w:p>
    <w:p>
      <w:pPr>
        <w:spacing w:before="200" w:after="90"/>
      </w:pPr>
      <w:r>
        <w:rPr>
          <w:b/>
          <w:sz w:val="23"/>
          <w:szCs w:val="23"/>
          <w:color w:val="2D6A4F"/>
        </w:rPr>
        <w:t xml:space="preserve">3. 종합적 시사점과 한계, 그리고 정책적 비교 참조</w:t>
      </w:r>
    </w:p>
    <w:p>
      <w:pPr>
        <w:spacing w:before="0" w:after="130" w:line="288" w:lineRule="auto"/>
      </w:pPr>
      <w:r>
        <w:rPr>
          <w:sz w:val="21"/>
          <w:szCs w:val="21"/>
          <w:color w:val="1F2937"/>
        </w:rPr>
        <w:t xml:space="preserve">해외의 지역사회 부 창출 및 자산 형성 모델은 제도적 자율성, 대안적 연대금융, 맞춤형 중간지원, 장기적 교육이라는 네 가지 요소가 유기적으로 선순환할 때 소외계층의 경제적 자립이 가능하다는 사실을 입증한다. 그러나 이러한 해외 모델 역시 인종 및 계층 간 누적된 구조적 불평등을 짧은 기간에 완전히 해소하기 어렵고, 전문가 집단의 인종적 편중이나 외부 민간 자본 후원의 지속가능성에 의존해야 한다는 한계를 안고 있다. 단순히 자산을 투자하게 하는 것을 넘어 자산 형성 과정에서 발생할 수 있는 리스크 관리 체계가 미흡할 경우 개인의 경제적 불안정이 가중될 수 있다는 점도 신중하게 검토되어야 할 대목이다.</w:t>
      </w:r>
    </w:p>
    <w:p>
      <w:pPr>
        <w:spacing w:before="0" w:after="130" w:line="288" w:lineRule="auto"/>
      </w:pPr>
      <w:r>
        <w:rPr>
          <w:sz w:val="21"/>
          <w:szCs w:val="21"/>
          <w:color w:val="1F2937"/>
        </w:rPr>
        <w:t xml:space="preserve">이러한 해외 사례의 성과와 한계는 공공 재원에 크게 의존하는 대다수 지역사회 경제 지원 사업이 향후 어떠한 제도적 구조와 금융 파트너십을 갖추어야 하는지 명확한 비교 기준을 제공한다. 해외 사례가 보여준 지방정부 차원의 자율적 제도화, 민간 연대금융 파트너십, 그리고 현장 맞춤형 금융 교육 역량은 향후 지속 가능한 공동체 경제 모델을 정립하는 데 유용한 정책적 참조가 된다.</w:t>
      </w:r>
    </w:p>
    <w:p>
      <w:pPr>
        <w:spacing w:before="260" w:after="110"/>
        <w:pBdr>
          <w:top w:val="single" w:sz="6" w:space="6" w:color="E5E7EB"/>
        </w:pBdr>
      </w:pPr>
      <w:r>
        <w:rPr>
          <w:b/>
          <w:sz w:val="28"/>
          <w:szCs w:val="28"/>
          <w:color w:val="1B4332"/>
        </w:rPr>
        <w:t xml:space="preserve">9. 결론과 향후 관전점</w:t>
      </w:r>
    </w:p>
    <w:p>
      <w:pPr>
        <w:spacing w:before="200" w:after="90"/>
      </w:pPr>
      <w:r>
        <w:rPr>
          <w:b/>
          <w:sz w:val="23"/>
          <w:szCs w:val="23"/>
          <w:color w:val="2D6A4F"/>
        </w:rPr>
        <w:t xml:space="preserve">1. 핵심 논지 요약: 소외계층의 자출적 자산 형성 메커니즘과 공동체 부의 축적</w:t>
      </w:r>
    </w:p>
    <w:p>
      <w:pPr>
        <w:spacing w:before="0" w:after="130" w:line="288" w:lineRule="auto"/>
      </w:pPr>
      <w:r>
        <w:rPr>
          <w:sz w:val="21"/>
          <w:szCs w:val="21"/>
          <w:color w:val="1F2937"/>
        </w:rPr>
        <w:t xml:space="preserve">본 보고서에서 분석한 미국의 지역사회 부 창출(Community Wealth Building) 모델은 단순한 시혜적 복지 제공을 넘어 소외계층이 주체적으로 자산을 형성하고 세대 간 경제적 이동성을 확보할 수 있도록 돕는 구조적 전환을 보여준다. 미국 인구조사국(U.S. Census Bureau)의 통계에 따르면 100만 달러 이상의 부를 보유한 가구의 비율이 백인 가구는 5가구 중 1가구에 달하는 반면, 흑인 가구는 20가구 중 1가구에 불과하여 인종 간 자산 격차가 심각하게 존재하는 것으로 나타났다. 아울러 공인재무설계사위원회(CFP Board)의 2025년 7월 1일 기준 자료에서도 전체 공인재무설계사(CFP)의 81% 이상이 백인에 집중된 반면 흑인은 1.9%, 히스패닉·라티노는 2.7%에 그쳐 전문 금융 자문 서비스 접근성에서도 구조적 불평등이 확인되었다. 이러한 한계를 극복하기 위해 해외에서는 금융 교육과 자산 형성 이니셔티브를 결합한 공동체 중심의 새로운 모델이 활발하게 전개되고 있다.</w:t>
      </w:r>
    </w:p>
    <w:p>
      <w:pPr>
        <w:spacing w:before="0" w:after="130" w:line="288" w:lineRule="auto"/>
      </w:pPr>
      <w:r>
        <w:rPr>
          <w:sz w:val="21"/>
          <w:szCs w:val="21"/>
          <w:color w:val="1F2937"/>
        </w:rPr>
        <w:t xml:space="preserve">2017년 조지 아체암퐁(George Acheampong)과 카터 코필드(Carter Cofield)가 설립한 멜라닌 머니(Melanin Money)는 금융 지식 습득과 세대 간 부의 구축을 결합하여 지역사회 부 10억 달러 달성을 기록하고, 1억 달러 규모의 전통 흑인 대학(HBCU) 이니셔티브를 출범시키는 성과를 거두었다. 또한 버지니아주 노퍽(Norfolk, Va.)에서는 어번 스트래티지스(Urban Strategies Inc., USI)가 웰스파고(Wells Fargo)의 지원을 바탕으로 지역사회의 경제적 이동성과 기업가 정신, 지역사회 부 창출을 확대하는 현장 중심 지원 사업을 추진하고 있다. 임파이(Empify)의 설립자이자 최고경영자(CEO)인 애슐리 M. 폭스(Ashley M. Fox)가 지적했듯, 스스로 부를 이룰 자격이 있다는 재정적 주체성과 인식 전환은 실제 투자 행동으로 이어지는 핵심 동인으로 작용하고 있다. J.P. 모건 자산관리(J.P. Morgan Wealth Management)의 2024년 조사에 따르면 히스패닉·라티나 여성의 51%와 흑인 여성의 46%가 최근 5년 이내에 퇴직 연금 외 투자를 시작하는 등 소외계층 내부에서 자율적인 자산 형성 움직임이 가시화되고 있다.</w:t>
      </w:r>
    </w:p>
    <w:p>
      <w:pPr>
        <w:spacing w:before="200" w:after="90"/>
      </w:pPr>
      <w:r>
        <w:rPr>
          <w:b/>
          <w:sz w:val="23"/>
          <w:szCs w:val="23"/>
          <w:color w:val="2D6A4F"/>
        </w:rPr>
        <w:t xml:space="preserve">2. 해외 지역사회 부 창출의 구조적 한계와 반대 논거</w:t>
      </w:r>
    </w:p>
    <w:p>
      <w:pPr>
        <w:spacing w:before="0" w:after="130" w:line="288" w:lineRule="auto"/>
      </w:pPr>
      <w:r>
        <w:rPr>
          <w:sz w:val="21"/>
          <w:szCs w:val="21"/>
          <w:color w:val="1F2937"/>
        </w:rPr>
        <w:t xml:space="preserve">그러나 해외의 지역사회 부 창출 모델이 장기적이고 지속 가능한 결실을 맺기 위해서는 넘어야 할 구조적 한계와 제도적 불확실성이 존재한다. 우선 정치적 환경 변화와 행정명령(Executive Order)의 변동, 그리고 연방 정부 차원의 예산 감축 가능성은 지역 단위의 부 창출 사업에 상당한 압박을 가하고 있다. 이에 따라 아이오와시티(Iowa City) 시의회 등 지방정부 차원에서는 중앙정부의 지원이 축소되는 상황 속에서도 지속 가능한 지역사회 부를 유지하고 확장하기 위한 고유한 조례와 민관 협력체계를 구축해야 하는 과제를 안고 있다.</w:t>
      </w:r>
    </w:p>
    <w:p>
      <w:pPr>
        <w:spacing w:before="0" w:after="130" w:line="288" w:lineRule="auto"/>
      </w:pPr>
      <w:r>
        <w:rPr>
          <w:sz w:val="21"/>
          <w:szCs w:val="21"/>
          <w:color w:val="1F2937"/>
        </w:rPr>
        <w:t xml:space="preserve">이와 함께 거시경제적 측면에서의 주택 가격 상승과 부채 증가, 급속한 신기술의 등장 등은 소외계층 가구의 재정적 안전망을 위협하는 요소로 작동한다. 저비용 인덱스 펀드 활용, 세금 전략 최적화, 수입보다 적은 지출 등 세대 간 부(Multigenerational Wealth)를 구축하기 위한 장기 전략이 강조되고 있으나, 당장 실질 소득이 낮은 소외계층 가구가 리스크를 감수하고 장기 상승 자산에 자본을 투입하기에는 경제적 여유가 부족하다는 반대 논거도 제시된다. 즉 개별 가구 차원의 자산 관리 기술 습득이 공동체 차원의 제도적 불평등과 금융 시장 진입 장벽을 완전히 해쇄하지는 못한다는 한계가 지적된다.</w:t>
      </w:r>
    </w:p>
    <w:p>
      <w:pPr>
        <w:spacing w:before="200" w:after="90"/>
      </w:pPr>
      <w:r>
        <w:rPr>
          <w:b/>
          <w:sz w:val="23"/>
          <w:szCs w:val="23"/>
          <w:color w:val="2D6A4F"/>
        </w:rPr>
        <w:t xml:space="preserve">3. 향후 관전점 및 후속 정책 검증 과제</w:t>
      </w:r>
    </w:p>
    <w:p>
      <w:pPr>
        <w:spacing w:before="0" w:after="130" w:line="288" w:lineRule="auto"/>
      </w:pPr>
      <w:r>
        <w:rPr>
          <w:sz w:val="21"/>
          <w:szCs w:val="21"/>
          <w:color w:val="1F2937"/>
        </w:rPr>
        <w:t xml:space="preserve">향후 해외의 지역사회 부 창출 모델이 성공적으로 정착하고 확산될 수 있는지 확인하기 위해서는 다음과 같은 핵심 관전점과 후속 과제를 지속적으로 모니터링해야 한다.</w:t>
      </w:r>
    </w:p>
    <w:p>
      <w:pPr>
        <w:spacing w:before="0" w:after="90" w:line="282" w:lineRule="auto"/>
        <w:ind w:left="260"/>
      </w:pPr>
      <w:r>
        <w:rPr>
          <w:b/>
          <w:sz w:val="21"/>
          <w:szCs w:val="21"/>
          <w:color w:val="9A7B29"/>
        </w:rPr>
        <w:t xml:space="preserve">•  </w:t>
      </w:r>
      <w:r>
        <w:rPr>
          <w:sz w:val="21"/>
          <w:szCs w:val="21"/>
          <w:color w:val="1F2937"/>
        </w:rPr>
        <w:t xml:space="preserve">연방 정부의 행정명령 변동 및 예산 감축 속에서 어번 스트래티지스(USI)와 웰스파고(Wells Fargo)의 협력 모델과 같은 민간 민간-비영리 자율 협력 사업이 지방정부와 결합하여 안정적인 재원 구조를 유지할 수 있는지 여부.</w:t>
      </w:r>
    </w:p>
    <w:p>
      <w:pPr>
        <w:spacing w:before="0" w:after="90" w:line="282" w:lineRule="auto"/>
        <w:ind w:left="260"/>
      </w:pPr>
      <w:r>
        <w:rPr>
          <w:b/>
          <w:sz w:val="21"/>
          <w:szCs w:val="21"/>
          <w:color w:val="9A7B29"/>
        </w:rPr>
        <w:t xml:space="preserve">•  </w:t>
      </w:r>
      <w:r>
        <w:rPr>
          <w:sz w:val="21"/>
          <w:szCs w:val="21"/>
          <w:color w:val="1F2937"/>
        </w:rPr>
        <w:t xml:space="preserve">멜라닌 머니(Melanin Money)가 출범시킨 1억 달러 규모의 전통 흑인 대학(HBCU) 이니셔티브 및 10억 달러 지역사회 부 창출 성과가 일회성 이벤트를 넘어 소외계층 청년층의 실질적인 소득 증대와 장기 자산 승계로 이어지는지 여부.</w:t>
      </w:r>
    </w:p>
    <w:p>
      <w:pPr>
        <w:spacing w:before="0" w:after="90" w:line="282" w:lineRule="auto"/>
        <w:ind w:left="260"/>
      </w:pPr>
      <w:r>
        <w:rPr>
          <w:b/>
          <w:sz w:val="21"/>
          <w:szCs w:val="21"/>
          <w:color w:val="9A7B29"/>
        </w:rPr>
        <w:t xml:space="preserve">•  </w:t>
      </w:r>
      <w:r>
        <w:rPr>
          <w:sz w:val="21"/>
          <w:szCs w:val="21"/>
          <w:color w:val="1F2937"/>
        </w:rPr>
        <w:t xml:space="preserve">공인재무설계사(CFP) 수치로 나타난 금융 자문 업계의 인종적 불균형(백인 81% 이상 대 흑인 1.9%, 히스패닉·라티노 2.7%)이 소외계층 대상 맞춤형 금융 교육과 플랫폼 확대를 통해 개선될 수 있는지 관찰.</w:t>
      </w:r>
    </w:p>
    <w:p>
      <w:pPr>
        <w:spacing w:before="0" w:after="90" w:line="282" w:lineRule="auto"/>
        <w:ind w:left="260"/>
      </w:pPr>
      <w:r>
        <w:rPr>
          <w:b/>
          <w:sz w:val="21"/>
          <w:szCs w:val="21"/>
          <w:color w:val="9A7B29"/>
        </w:rPr>
        <w:t xml:space="preserve">•  </w:t>
      </w:r>
      <w:r>
        <w:rPr>
          <w:sz w:val="21"/>
          <w:szCs w:val="21"/>
          <w:color w:val="1F2937"/>
        </w:rPr>
        <w:t xml:space="preserve">주택 가격 상승 및 부채 부담 가중 등 2025년 이후의 거시경제 변화 속에서 소외계층 여성과 유색인종 가구가 인덱스 펀드 등 상승 자산 보유율을 장기적으로 유지 및 확대할 수 있는지 검증.</w:t>
      </w:r>
    </w:p>
    <w:p>
      <w:pPr>
        <w:spacing w:before="0" w:after="110" w:line="282" w:lineRule="auto"/>
      </w:pPr>
      <w:r>
        <w:rPr>
          <w:b/>
          <w:sz w:val="21"/>
          <w:szCs w:val="21"/>
          <w:color w:val="2D6A4F"/>
        </w:rPr>
        <w:t xml:space="preserve">정책적 함의  </w:t>
      </w:r>
      <w:r>
        <w:rPr>
          <w:sz w:val="21"/>
          <w:szCs w:val="21"/>
          <w:color w:val="1F2937"/>
        </w:rPr>
        <w:t xml:space="preserve">해외사례에서 검증된 소외계층의 자율적 자산 형성 모델은 제도적 공공 지원과 민간 금융 교육, 그리고 지역사회 관계망이 연계될 때 극대화된다. 한국의 사회연대경제 및 지역사회 발전 정책을 검토할 때도 단발성 재정 보조에 의존하기보다, 자산 형성의 주체성을 높이고 지역사회에 부가 선순환하도록 돕는 금융 접근성 및 관계자본 형성 제도를 정밀하게 설계하는 접근을 비교 참조할 수 있다.</w:t>
      </w:r>
    </w:p>
    <w:p>
      <w:pPr>
        <w:spacing w:before="260" w:after="110"/>
        <w:pBdr>
          <w:top w:val="single" w:sz="6" w:space="6" w:color="E5E7EB"/>
        </w:pBdr>
      </w:pPr>
      <w:r>
        <w:rPr>
          <w:b/>
          <w:sz w:val="28"/>
          <w:szCs w:val="28"/>
          <w:color w:val="1B4332"/>
        </w:rPr>
        <w:t xml:space="preserve">참고자료</w:t>
      </w:r>
    </w:p>
    <w:p>
      <w:pPr>
        <w:spacing w:before="0" w:after="110" w:line="282" w:lineRule="auto"/>
      </w:pPr>
      <w:r>
        <w:rPr>
          <w:b/>
          <w:sz w:val="21"/>
          <w:szCs w:val="21"/>
          <w:color w:val="2D6A4F"/>
        </w:rPr>
        <w:t xml:space="preserve">1.  </w:t>
      </w:r>
      <w:r>
        <w:rPr>
          <w:sz w:val="21"/>
          <w:szCs w:val="21"/>
          <w:color w:val="1F2937"/>
        </w:rPr>
        <w:t xml:space="preserve">중장년이 오자, 마을에 새로운 일이 생겼다 (오마이뉴스, 2026. 09. 12.)</w:t>
      </w:r>
    </w:p>
    <w:p>
      <w:pPr>
        <w:spacing w:before="0" w:after="90" w:line="270" w:lineRule="auto"/>
      </w:pPr>
      <w:r>
        <w:rPr>
          <w:sz w:val="17"/>
          <w:szCs w:val="17"/>
          <w:color w:val="6B7280"/>
        </w:rPr>
        <w:t xml:space="preserve">http://v.daum.net/v/20260909162257366</w:t>
      </w:r>
    </w:p>
    <w:p>
      <w:pPr>
        <w:spacing w:before="0" w:after="110" w:line="282" w:lineRule="auto"/>
      </w:pPr>
      <w:r>
        <w:rPr>
          <w:b/>
          <w:sz w:val="21"/>
          <w:szCs w:val="21"/>
          <w:color w:val="2D6A4F"/>
        </w:rPr>
        <w:t xml:space="preserve">2.  </w:t>
      </w:r>
      <w:r>
        <w:rPr>
          <w:sz w:val="21"/>
          <w:szCs w:val="21"/>
          <w:color w:val="1F2937"/>
        </w:rPr>
        <w:t xml:space="preserve">“한일 이동장벽 낮춰, 경제공동체 구축을” [2026 미래경제포럼: 경제동맹, 새로운 길 열다] (msn.com, 2026. 09. 08.)</w:t>
      </w:r>
    </w:p>
    <w:p>
      <w:pPr>
        <w:spacing w:before="0" w:after="90" w:line="270" w:lineRule="auto"/>
      </w:pPr>
      <w:r>
        <w:rPr>
          <w:sz w:val="17"/>
          <w:szCs w:val="17"/>
          <w:color w:val="6B7280"/>
        </w:rPr>
        <w:t xml:space="preserve">https://www.msn.com/ko-kr/money/%EA%B2%BD%EC%A0%9C/%ED%95%9C%EC%9D%BC-%EC%9D%B4%EB%8F%99%EC%9E%A5%EB%B2%BD-%EB%82%AE%EC%B6%B0-%EA%B2%BD%EC%A0%9C%EA%B3%B5%EB%8F%99%EC%B2%B4-%EA%B5%AC%EC%B6%95%EC%9D%84-2026-%EB%AF%B8%EB%9E%98%EA%B2%BD%EC%A0%9C%ED%8F%AC%EB%9F%BC-%EA%B2%BD%EC%A0%9C%EB%8F%99%EB%A7%B9-%EC%83%88%EB%A1%9C%EC%9A%B4-%EA%B8%B8-%EC%97%B4%EB%8B%A4/ar-AA2bP5OR</w:t>
      </w:r>
    </w:p>
    <w:p>
      <w:pPr>
        <w:spacing w:before="0" w:after="110" w:line="282" w:lineRule="auto"/>
      </w:pPr>
      <w:r>
        <w:rPr>
          <w:b/>
          <w:sz w:val="21"/>
          <w:szCs w:val="21"/>
          <w:color w:val="2D6A4F"/>
        </w:rPr>
        <w:t xml:space="preserve">3.  </w:t>
      </w:r>
      <w:r>
        <w:rPr>
          <w:sz w:val="21"/>
          <w:szCs w:val="21"/>
          <w:color w:val="1F2937"/>
        </w:rPr>
        <w:t xml:space="preserve">인도대사관 왜 정영두 시장을 택했나...미래외교 김해서 (한스경제, 2026. 09. 12.)</w:t>
      </w:r>
    </w:p>
    <w:p>
      <w:pPr>
        <w:spacing w:before="0" w:after="90" w:line="270" w:lineRule="auto"/>
      </w:pPr>
      <w:r>
        <w:rPr>
          <w:sz w:val="17"/>
          <w:szCs w:val="17"/>
          <w:color w:val="6B7280"/>
        </w:rPr>
        <w:t xml:space="preserve">http://v.daum.net/v/20260911151455371</w:t>
      </w:r>
    </w:p>
    <w:p>
      <w:pPr>
        <w:spacing w:before="0" w:after="110" w:line="282" w:lineRule="auto"/>
      </w:pPr>
      <w:r>
        <w:rPr>
          <w:b/>
          <w:sz w:val="21"/>
          <w:szCs w:val="21"/>
          <w:color w:val="2D6A4F"/>
        </w:rPr>
        <w:t xml:space="preserve">4.  </w:t>
      </w:r>
      <w:r>
        <w:rPr>
          <w:sz w:val="21"/>
          <w:szCs w:val="21"/>
          <w:color w:val="1F2937"/>
        </w:rPr>
        <w:t xml:space="preserve">지역신문 생존전략 모색…‘경영혁신’ 머리 맞댔다 (전북일보, 2026. 09. 12.)</w:t>
      </w:r>
    </w:p>
    <w:p>
      <w:pPr>
        <w:spacing w:before="0" w:after="90" w:line="270" w:lineRule="auto"/>
      </w:pPr>
      <w:r>
        <w:rPr>
          <w:sz w:val="17"/>
          <w:szCs w:val="17"/>
          <w:color w:val="6B7280"/>
        </w:rPr>
        <w:t xml:space="preserve">http://v.daum.net/v/20260910204135740</w:t>
      </w:r>
    </w:p>
    <w:p>
      <w:pPr>
        <w:spacing w:before="0" w:after="110" w:line="282" w:lineRule="auto"/>
      </w:pPr>
      <w:r>
        <w:rPr>
          <w:b/>
          <w:sz w:val="21"/>
          <w:szCs w:val="21"/>
          <w:color w:val="2D6A4F"/>
        </w:rPr>
        <w:t xml:space="preserve">5.  </w:t>
      </w:r>
      <w:r>
        <w:rPr>
          <w:sz w:val="21"/>
          <w:szCs w:val="21"/>
          <w:color w:val="1F2937"/>
        </w:rPr>
        <w:t xml:space="preserve">한국신문협회, 지역신문 경영혁신 전략 세미나 (광주일보, 2026. 09. 12.)</w:t>
      </w:r>
    </w:p>
    <w:p>
      <w:pPr>
        <w:spacing w:before="0" w:after="90" w:line="270" w:lineRule="auto"/>
      </w:pPr>
      <w:r>
        <w:rPr>
          <w:sz w:val="17"/>
          <w:szCs w:val="17"/>
          <w:color w:val="6B7280"/>
        </w:rPr>
        <w:t xml:space="preserve">http://v.daum.net/v/20260910195040466</w:t>
      </w:r>
    </w:p>
    <w:p>
      <w:pPr>
        <w:spacing w:before="0" w:after="110" w:line="282" w:lineRule="auto"/>
      </w:pPr>
      <w:r>
        <w:rPr>
          <w:b/>
          <w:sz w:val="21"/>
          <w:szCs w:val="21"/>
          <w:color w:val="2D6A4F"/>
        </w:rPr>
        <w:t xml:space="preserve">6.  </w:t>
      </w:r>
      <w:r>
        <w:rPr>
          <w:sz w:val="21"/>
          <w:szCs w:val="21"/>
          <w:color w:val="1F2937"/>
        </w:rPr>
        <w:t xml:space="preserve">[29기 독자권익위 제4차 회의]"지역 발전·생활 현장 아우르는 깊이 있는 보도 당부" (남도일보, 2026. 09. 12.)</w:t>
      </w:r>
    </w:p>
    <w:p>
      <w:pPr>
        <w:spacing w:before="0" w:after="90" w:line="270" w:lineRule="auto"/>
      </w:pPr>
      <w:r>
        <w:rPr>
          <w:sz w:val="17"/>
          <w:szCs w:val="17"/>
          <w:color w:val="6B7280"/>
        </w:rPr>
        <w:t xml:space="preserve">http://v.daum.net/v/20260910175731774</w:t>
      </w:r>
    </w:p>
    <w:p>
      <w:pPr>
        <w:spacing w:before="0" w:after="110" w:line="282" w:lineRule="auto"/>
      </w:pPr>
      <w:r>
        <w:rPr>
          <w:b/>
          <w:sz w:val="21"/>
          <w:szCs w:val="21"/>
          <w:color w:val="2D6A4F"/>
        </w:rPr>
        <w:t xml:space="preserve">7.  </w:t>
      </w:r>
      <w:r>
        <w:rPr>
          <w:sz w:val="21"/>
          <w:szCs w:val="21"/>
          <w:color w:val="1F2937"/>
        </w:rPr>
        <w:t xml:space="preserve">How Community Is Helping First-Time Investors Build Wealth (forbes.com, 2025. 07. 14.)</w:t>
      </w:r>
    </w:p>
    <w:p>
      <w:pPr>
        <w:spacing w:before="0" w:after="90" w:line="270" w:lineRule="auto"/>
      </w:pPr>
      <w:r>
        <w:rPr>
          <w:sz w:val="17"/>
          <w:szCs w:val="17"/>
          <w:color w:val="6B7280"/>
        </w:rPr>
        <w:t xml:space="preserve">https://www.forbes.com/sites/alejandrarojas/2025/07/14/how-community-is-helping-first-time-investors-build-wealth/</w:t>
      </w:r>
    </w:p>
    <w:p>
      <w:pPr>
        <w:spacing w:before="0" w:after="110" w:line="282" w:lineRule="auto"/>
      </w:pPr>
      <w:r>
        <w:rPr>
          <w:b/>
          <w:sz w:val="21"/>
          <w:szCs w:val="21"/>
          <w:color w:val="2D6A4F"/>
        </w:rPr>
        <w:t xml:space="preserve">8.  </w:t>
      </w:r>
      <w:r>
        <w:rPr>
          <w:sz w:val="21"/>
          <w:szCs w:val="21"/>
          <w:color w:val="1F2937"/>
        </w:rPr>
        <w:t xml:space="preserve">It’s Still Possible To Build Community Wealth in an Era of Executive (Dis)Order (nextcity.org, 2025. 05. 29.)</w:t>
      </w:r>
    </w:p>
    <w:p>
      <w:pPr>
        <w:spacing w:before="0" w:after="90" w:line="270" w:lineRule="auto"/>
      </w:pPr>
      <w:r>
        <w:rPr>
          <w:sz w:val="17"/>
          <w:szCs w:val="17"/>
          <w:color w:val="6B7280"/>
        </w:rPr>
        <w:t xml:space="preserve">https://nextcity.org/urbanist-news/community-wealth-building-possible-federal-cuts</w:t>
      </w:r>
    </w:p>
    <w:p>
      <w:pPr>
        <w:spacing w:before="0" w:after="110" w:line="282" w:lineRule="auto"/>
      </w:pPr>
      <w:r>
        <w:rPr>
          <w:b/>
          <w:sz w:val="21"/>
          <w:szCs w:val="21"/>
          <w:color w:val="2D6A4F"/>
        </w:rPr>
        <w:t xml:space="preserve">9.  </w:t>
      </w:r>
      <w:r>
        <w:rPr>
          <w:sz w:val="21"/>
          <w:szCs w:val="21"/>
          <w:color w:val="1F2937"/>
        </w:rPr>
        <w:t xml:space="preserve">Melanin Money tops $1B in community wealth, launches $100M HBCU initiative (msn.com, 2026. 07. 30.)</w:t>
      </w:r>
    </w:p>
    <w:p>
      <w:pPr>
        <w:spacing w:before="0" w:after="90" w:line="270" w:lineRule="auto"/>
      </w:pPr>
      <w:r>
        <w:rPr>
          <w:sz w:val="17"/>
          <w:szCs w:val="17"/>
          <w:color w:val="6B7280"/>
        </w:rPr>
        <w:t xml:space="preserve">https://www.msn.com/en-us/money/economy/melanin-money-tops-1b-in-community-wealth-launches-100m-hbcu-initiative/ar-AA29563S</w:t>
      </w:r>
    </w:p>
    <w:p>
      <w:pPr>
        <w:spacing w:before="0" w:after="110" w:line="282" w:lineRule="auto"/>
      </w:pPr>
      <w:r>
        <w:rPr>
          <w:b/>
          <w:sz w:val="21"/>
          <w:szCs w:val="21"/>
          <w:color w:val="2D6A4F"/>
        </w:rPr>
        <w:t xml:space="preserve">10.  </w:t>
      </w:r>
      <w:r>
        <w:rPr>
          <w:sz w:val="21"/>
          <w:szCs w:val="21"/>
          <w:color w:val="1F2937"/>
        </w:rPr>
        <w:t xml:space="preserve">USI, with Support from Wells Fargo, Advances Economic Mobility, Entrepreneurship, and Community Wealth Building (morningstar.com, 2026. 06. 09.)</w:t>
      </w:r>
    </w:p>
    <w:p>
      <w:pPr>
        <w:spacing w:before="0" w:after="90" w:line="270" w:lineRule="auto"/>
      </w:pPr>
      <w:r>
        <w:rPr>
          <w:sz w:val="17"/>
          <w:szCs w:val="17"/>
          <w:color w:val="6B7280"/>
        </w:rPr>
        <w:t xml:space="preserve">https://www.morningstar.com/news/pr-newswire/20260609cl80079/usi-with-support-from-wells-fargo-advances-economic-mobility-entrepreneurship-and-community-wealth-building</w:t>
      </w:r>
    </w:p>
    <w:p>
      <w:pPr>
        <w:spacing w:before="0" w:after="90" w:line="270" w:lineRule="auto"/>
      </w:pPr>
      <w:r>
        <w:rPr>
          <w:sz w:val="17"/>
          <w:szCs w:val="17"/>
          <w:color w:val="6B7280"/>
        </w:rPr>
        <w:t xml:space="preserve">※ 인용 원문의 저작권은 각 매체에 있으며, 전체 내용은 위 링크에서 확인할 수 있습니다.</w:t>
      </w:r>
    </w:p>
    <w:p>
      <w:pPr>
        <w:spacing w:before="240" w:after="60"/>
        <w:pBdr>
          <w:top w:val="single" w:sz="6" w:space="6" w:color="9A7B29"/>
        </w:pBdr>
      </w:pPr>
    </w:p>
    <w:p>
      <w:pPr>
        <w:spacing w:before="0" w:after="40"/>
      </w:pPr>
      <w:r>
        <w:rPr>
          <w:b/>
          <w:sz w:val="19"/>
          <w:szCs w:val="19"/>
          <w:color w:val="1B4332"/>
        </w:rPr>
        <w:t xml:space="preserve">사단법인 도시공동체본부  ·  행정안전부 소관 비영리법인</w:t>
      </w:r>
    </w:p>
    <w:p>
      <w:pPr>
        <w:spacing w:before="0" w:after="40"/>
      </w:pPr>
      <w:r>
        <w:rPr>
          <w:sz w:val="17"/>
          <w:szCs w:val="17"/>
          <w:color w:val="6B7280"/>
        </w:rPr>
        <w:t xml:space="preserve">대전광역시 서구 대덕대로242번길 15, 501호-G19</w:t>
      </w:r>
    </w:p>
    <w:p>
      <w:pPr>
        <w:spacing w:before="0" w:after="40"/>
      </w:pPr>
      <w:r>
        <w:rPr>
          <w:sz w:val="17"/>
          <w:szCs w:val="17"/>
          <w:color w:val="6B7280"/>
        </w:rPr>
        <w:t xml:space="preserve">Tel. 1670-9678   ·   E-mail. contact@ucc.or.kr</w:t>
      </w:r>
    </w:p>
    <w:p>
      <w:pPr>
        <w:spacing w:before="0" w:after="40"/>
      </w:pPr>
      <w:r>
        <w:rPr>
          <w:sz w:val="17"/>
          <w:szCs w:val="17"/>
          <w:color w:val="6B7280"/>
        </w:rPr>
        <w:t xml:space="preserve">본 자료는 도시공동체본부가 공개자료를 바탕으로 매일 정리한 '지구촌소식브리프'이며, 인용 원문의 저작권은 각 매체에 있습니다.</w:t>
      </w:r>
    </w:p>
    <w:sectPr>
      <w:pgSz w:w="11906" w:h="16838"/>
      <w:pgMar w:top="1440" w:right="1440" w:bottom="1440" w:left="1440" w:header="720" w:footer="720" w:gutter="0"/>
    </w:sectPr>
  </w:body>
</w:document>
</file>