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주민참여 에너지전환과 연대경제: 해외 에너지 공동체 사례와 시사점</w:t>
      </w:r>
    </w:p>
    <w:p>
      <w:pPr>
        <w:spacing w:before="0" w:after="140" w:line="320" w:lineRule="auto"/>
      </w:pPr>
      <w:r>
        <w:rPr>
          <w:sz w:val="24"/>
          <w:szCs w:val="24"/>
          <w:color w:val="2D6A4F"/>
        </w:rPr>
        <w:t xml:space="preserve">주민이 발전 수익을 공유하고 의사결정에 참여하는 해외 에너지 공동체 모델을 통해 지역사회 자립과 연대경제의 가능성을 조명한다.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2026.09.19.</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2026-D262</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주민이 발전 수익을 공유하고 의사결정에 참여하는 해외 에너지 공동체 모델을 통해 지역사회 자립과 연대경제의 가능성을 조명한다.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덴마크 삼쇠섬(Samso)은 주민의 직업과 생활방식에 맞춘 설득 전략을 통해 재생에너지 전환을 지역 생존 전략으로 성공시켰다.</w:t>
      </w:r>
    </w:p>
    <w:p>
      <w:pPr>
        <w:spacing w:before="0" w:after="90" w:line="282" w:lineRule="auto"/>
        <w:ind w:left="260"/>
      </w:pPr>
      <w:r>
        <w:rPr>
          <w:b/>
          <w:sz w:val="21"/>
          <w:szCs w:val="21"/>
          <w:color w:val="9A7B29"/>
        </w:rPr>
        <w:t xml:space="preserve">•  </w:t>
      </w:r>
      <w:r>
        <w:rPr>
          <w:sz w:val="21"/>
          <w:szCs w:val="21"/>
          <w:color w:val="1F2937"/>
        </w:rPr>
        <w:t xml:space="preserve">독일의 에너지 협동조합은 시민들이 직접 재생에너지 사업의 주체가 되어 발전 수익을 지역사회와 공유하는 연대경제 모델을 정착시켰다.</w:t>
      </w:r>
    </w:p>
    <w:p>
      <w:pPr>
        <w:spacing w:before="0" w:after="90" w:line="282" w:lineRule="auto"/>
        <w:ind w:left="260"/>
      </w:pPr>
      <w:r>
        <w:rPr>
          <w:b/>
          <w:sz w:val="21"/>
          <w:szCs w:val="21"/>
          <w:color w:val="9A7B29"/>
        </w:rPr>
        <w:t xml:space="preserve">•  </w:t>
      </w:r>
      <w:r>
        <w:rPr>
          <w:sz w:val="21"/>
          <w:szCs w:val="21"/>
          <w:color w:val="1F2937"/>
        </w:rPr>
        <w:t xml:space="preserve">에너지 전환의 성공 여부는 기술적 도입보다 주민이 단순한 보상 대상이 아닌 소유주이자 의사결정자로 참여하는 구조 설계에 달려 있다.</w:t>
      </w:r>
    </w:p>
    <w:p>
      <w:pPr>
        <w:spacing w:before="0" w:after="90" w:line="282" w:lineRule="auto"/>
        <w:ind w:left="260"/>
      </w:pPr>
      <w:r>
        <w:rPr>
          <w:b/>
          <w:sz w:val="21"/>
          <w:szCs w:val="21"/>
          <w:color w:val="9A7B29"/>
        </w:rPr>
        <w:t xml:space="preserve">•  </w:t>
      </w:r>
      <w:r>
        <w:rPr>
          <w:sz w:val="21"/>
          <w:szCs w:val="21"/>
          <w:color w:val="1F2937"/>
        </w:rPr>
        <w:t xml:space="preserve">초기 시설의 노후화와 소유 구조 변화에 따른 유지관리 문제는 에너지 공동체가 지속 가능성을 확보하기 위해 해결해야 할 핵심 과제로 지목된다.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오늘날 전 세계는 기후위기 대응과 에너지 안보라는 두 가지 거대한 도전 과제에 직면해 있습니다. 이러한 상황에서 주민이 주체가 되어 재생에너지 생산과 소비, 그리고 그 수익을 공유하는 ‘에너지 공동체(Energy Community)’ 모델은 지역사회 자립을 위한 핵심적인 대안으로 주목받고 있습니다. 본 보고서는 덴마크 삼쇠섬(Samsø)과 같은 해외 사례를 중심으로, 에너지 전환이 단순한 기술적 교체를 넘어 어떻게 지역 소멸 위기를 극복하고 경제적 활력을 되찾는 생존 전략으로 작동하는지 분석합니다. 해외 에너지 공동체는 주민이 직접 발전 설비의 소유권을 공유하고 의사결정에 참여함으로써, 외부 자본에 의존하던 기존 에너지 체계를 지역 내 순환 구조로 전환하는 데 성공했습니다.</w:t>
      </w:r>
    </w:p>
    <w:p>
      <w:pPr>
        <w:spacing w:before="200" w:after="90"/>
      </w:pPr>
      <w:r>
        <w:rPr>
          <w:b/>
          <w:sz w:val="23"/>
          <w:szCs w:val="23"/>
          <w:color w:val="2D6A4F"/>
        </w:rPr>
        <w:t xml:space="preserve">에너지 전환을 통한 지역 자립과 연대경제의 메커니즘</w:t>
      </w:r>
    </w:p>
    <w:p>
      <w:pPr>
        <w:spacing w:before="0" w:after="130" w:line="288" w:lineRule="auto"/>
      </w:pPr>
      <w:r>
        <w:rPr>
          <w:sz w:val="21"/>
          <w:szCs w:val="21"/>
          <w:color w:val="1F2937"/>
        </w:rPr>
        <w:t xml:space="preserve">해외 에너지 공동체의 성공 요인은 기술적 우수성보다 주민의 참여와 이익 공유 체계에 있습니다. 덴마크 삼쇠섬의 사례에서 볼 수 있듯이, 에너지 전환 사업은 주민들에게 기후위기라는 거시적 명분뿐만 아니라, 일자리 창출과 난방비 절감, 발전 수익 배분이라는 구체적인 경제적 유인을 제공함으로써 초기 반대를 설득하고 강력한 동력을 확보했습니다. 특히 농민과 지역 협동조합이 발전 설비의 지분을 소유하고 운영에 직접 참여하는 방식은, 에너지가 생산되는 곳에서 소비되고 그 수익이 다시 지역 공동체로 환원되는 연대경제의 선순환을 가능하게 했습니다. 이러한 모델은 외부 에너지원에 대한 의존도를 낮추고 지역 경제의 자립도를 높이는 결과를 가져왔습니다.</w:t>
      </w:r>
    </w:p>
    <w:p>
      <w:pPr>
        <w:spacing w:before="0" w:after="90" w:line="282" w:lineRule="auto"/>
        <w:ind w:left="260"/>
      </w:pPr>
      <w:r>
        <w:rPr>
          <w:b/>
          <w:sz w:val="21"/>
          <w:szCs w:val="21"/>
          <w:color w:val="9A7B29"/>
        </w:rPr>
        <w:t xml:space="preserve">•  </w:t>
      </w:r>
      <w:r>
        <w:rPr>
          <w:sz w:val="21"/>
          <w:szCs w:val="21"/>
          <w:color w:val="1F2937"/>
        </w:rPr>
        <w:t xml:space="preserve">주민 직접 소유: 발전 설비를 지자체나 외부 기업이 아닌 주민 협동조합이 소유하여 수익이 지역 내에 머물게 함.</w:t>
      </w:r>
    </w:p>
    <w:p>
      <w:pPr>
        <w:spacing w:before="0" w:after="90" w:line="282" w:lineRule="auto"/>
        <w:ind w:left="260"/>
      </w:pPr>
      <w:r>
        <w:rPr>
          <w:b/>
          <w:sz w:val="21"/>
          <w:szCs w:val="21"/>
          <w:color w:val="9A7B29"/>
        </w:rPr>
        <w:t xml:space="preserve">•  </w:t>
      </w:r>
      <w:r>
        <w:rPr>
          <w:sz w:val="21"/>
          <w:szCs w:val="21"/>
          <w:color w:val="1F2937"/>
        </w:rPr>
        <w:t xml:space="preserve">맞춤형 설득 전략: 기후위기라는 추상적 개념 대신 일자리, 에너지 비용 절감 등 주민의 삶과 직결된 실질적 편익을 강조.</w:t>
      </w:r>
    </w:p>
    <w:p>
      <w:pPr>
        <w:spacing w:before="0" w:after="90" w:line="282" w:lineRule="auto"/>
        <w:ind w:left="260"/>
      </w:pPr>
      <w:r>
        <w:rPr>
          <w:b/>
          <w:sz w:val="21"/>
          <w:szCs w:val="21"/>
          <w:color w:val="9A7B29"/>
        </w:rPr>
        <w:t xml:space="preserve">•  </w:t>
      </w:r>
      <w:r>
        <w:rPr>
          <w:sz w:val="21"/>
          <w:szCs w:val="21"/>
          <w:color w:val="1F2937"/>
        </w:rPr>
        <w:t xml:space="preserve">기술과 생활의 통합: 재생에너지 설비를 단순히 보급하는 것을 넘어, 지역의 산업·농업·생활 인프라와 결합하여 자립 모델을 구축.</w:t>
      </w:r>
    </w:p>
    <w:p>
      <w:pPr>
        <w:spacing w:before="200" w:after="90"/>
      </w:pPr>
      <w:r>
        <w:rPr>
          <w:b/>
          <w:sz w:val="23"/>
          <w:szCs w:val="23"/>
          <w:color w:val="2D6A4F"/>
        </w:rPr>
        <w:t xml:space="preserve">지속가능성을 위한 과제와 시사점</w:t>
      </w:r>
    </w:p>
    <w:p>
      <w:pPr>
        <w:spacing w:before="0" w:after="130" w:line="288" w:lineRule="auto"/>
      </w:pPr>
      <w:r>
        <w:rPr>
          <w:sz w:val="21"/>
          <w:szCs w:val="21"/>
          <w:color w:val="1F2937"/>
        </w:rPr>
        <w:t xml:space="preserve">물론 해외 에너지 공동체 모델이 항상 순탄한 것만은 아닙니다. 초기 시설의 노후화에 따른 수명 연장 및 교체 비용 문제, 그리고 시간이 지나면서 발생하는 소유권의 외부 유출 가능성은 공동체가 해결해야 할 중요한 과제입니다. 특히 시설 교체 시 필요한 대규모 자본과 새로운 인허가 절차는 주민 협의 구조를 다시 한번 시험대에 올립니다. 그럼에도 불구하고, 이러한 해외 사례들은 에너지 전환이 주민의 실질적인 삶을 개선하고 공동체의 결속력을 강화하는 과정임을 입증하고 있습니다. 본 보고서는 이러한 해외 동향을 면밀히 분석함으로써, 지역 사회가 에너지를 매개로 어떻게 연대하고 미래를 설계할 수 있는지에 대한 정책적 함의를 도출하고자 합니다. 이는 외부 환경 변화에 취약한 지역사회가 스스로의 회복탄력성을 확보하기 위한 핵심적인 정책적 지향점이 될 것입니다.</w:t>
      </w:r>
    </w:p>
    <w:p>
      <w:pPr>
        <w:spacing w:before="0" w:after="110" w:line="282" w:lineRule="auto"/>
      </w:pPr>
      <w:r>
        <w:rPr>
          <w:b/>
          <w:sz w:val="21"/>
          <w:szCs w:val="21"/>
          <w:color w:val="2D6A4F"/>
        </w:rPr>
        <w:t xml:space="preserve">핵심  </w:t>
      </w:r>
      <w:r>
        <w:rPr>
          <w:sz w:val="21"/>
          <w:szCs w:val="21"/>
          <w:color w:val="1F2937"/>
        </w:rPr>
        <w:t xml:space="preserve">해외 에너지 공동체는 주민 참여와 지분 공유를 통해 에너지 자립을 달성하고 지역사회에 경제적 활력을 불어넣었으며, 이는 기후위기 대응과 지역 소멸 극복을 위한 연대경제의 실천적 대안으로 평가받습니다.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현대 사회에서 에너지 공동체 모델이 국제적으로 급부상하는 배경에는 저성장, 경제적 양극화, 인구 감소, 그리고 돌봄 공백으로 대변되는 구조적 위기가 자리 잡고 있다. 특히 유럽을 중심으로 한 선진국들은 전통적인 중앙집권적 에너지 공급 체계가 지역사회의 경제적 자립을 담보하지 못한다는 한계를 인식하기 시작했다. 인구 감소와 산업 공동화로 인해 지역 경제가 침체하는 상황에서, 에너지 전환은 단순한 환경 정책을 넘어 지역의 생존을 위한 핵심 전략으로 변모했다.</w:t>
      </w:r>
    </w:p>
    <w:p>
      <w:pPr>
        <w:spacing w:before="200" w:after="90"/>
      </w:pPr>
      <w:r>
        <w:rPr>
          <w:b/>
          <w:sz w:val="23"/>
          <w:szCs w:val="23"/>
          <w:color w:val="2D6A4F"/>
        </w:rPr>
        <w:t xml:space="preserve">지역소멸 위기와 에너지 자립의 결합</w:t>
      </w:r>
    </w:p>
    <w:p>
      <w:pPr>
        <w:spacing w:before="0" w:after="130" w:line="288" w:lineRule="auto"/>
      </w:pPr>
      <w:r>
        <w:rPr>
          <w:sz w:val="21"/>
          <w:szCs w:val="21"/>
          <w:color w:val="1F2937"/>
        </w:rPr>
        <w:t xml:space="preserve">덴마크의 삼쇠섬(Samsø) 사례는 이러한 구조적 변화를 극명하게 보여준다. 1990년대 후반 삼쇠섬은 청년 인구 유출과 지역 내 핵심 산업이었던 도축장 폐쇄로 인해 지역소멸 위기에 직면했다. 당시 삼쇠섬은 재생에너지 전환을 지역 경제 회생의 돌파구로 삼았다. 이들은 주민들이 직접 참여하는 협동조합 모델을 통해 발전 수익을 지역사회 내부에 순환시키고, 재생에너지 설비 구축 과정에서 발생하는 일자리를 지역 주민에게 우선 배정하는 전략을 취했다. 이는 환경적 가치와 경제적 이익을 결합하여 주민들의 자발적인 참여를 끌어낸 성공적인 메커니즘으로 평가받는다.</w:t>
      </w:r>
    </w:p>
    <w:p>
      <w:pPr>
        <w:spacing w:before="0" w:after="90" w:line="282" w:lineRule="auto"/>
        <w:ind w:left="260"/>
      </w:pPr>
      <w:r>
        <w:rPr>
          <w:b/>
          <w:sz w:val="21"/>
          <w:szCs w:val="21"/>
          <w:color w:val="9A7B29"/>
        </w:rPr>
        <w:t xml:space="preserve">•  </w:t>
      </w:r>
      <w:r>
        <w:rPr>
          <w:sz w:val="21"/>
          <w:szCs w:val="21"/>
          <w:color w:val="1F2937"/>
        </w:rPr>
        <w:t xml:space="preserve">경제적 유인책: 기후위기라는 거대 담론 대신, 주택 단열 개선을 통한 비용 절감, 농업 부산물(짚, 목재 칩)의 연료화, 풍력발전 투자 수익 공유 등 주민 체감형 이익 모델을 제시함.</w:t>
      </w:r>
    </w:p>
    <w:p>
      <w:pPr>
        <w:spacing w:before="0" w:after="90" w:line="282" w:lineRule="auto"/>
        <w:ind w:left="260"/>
      </w:pPr>
      <w:r>
        <w:rPr>
          <w:b/>
          <w:sz w:val="21"/>
          <w:szCs w:val="21"/>
          <w:color w:val="9A7B29"/>
        </w:rPr>
        <w:t xml:space="preserve">•  </w:t>
      </w:r>
      <w:r>
        <w:rPr>
          <w:sz w:val="21"/>
          <w:szCs w:val="21"/>
          <w:color w:val="1F2937"/>
        </w:rPr>
        <w:t xml:space="preserve">주민 참여형 소유 구조: 육상풍력발전기의 상당 부분을 농민과 개인, 지역 풍력협동조합이 소유하게 함으로써 발전 수익이 외부 자본으로 유출되지 않고 지역 공동체로 환원되도록 설계함.</w:t>
      </w:r>
    </w:p>
    <w:p>
      <w:pPr>
        <w:spacing w:before="200" w:after="90"/>
      </w:pPr>
      <w:r>
        <w:rPr>
          <w:b/>
          <w:sz w:val="23"/>
          <w:szCs w:val="23"/>
          <w:color w:val="2D6A4F"/>
        </w:rPr>
        <w:t xml:space="preserve">구조적 한계와 지속가능성의 과제</w:t>
      </w:r>
    </w:p>
    <w:p>
      <w:pPr>
        <w:spacing w:before="0" w:after="130" w:line="288" w:lineRule="auto"/>
      </w:pPr>
      <w:r>
        <w:rPr>
          <w:sz w:val="21"/>
          <w:szCs w:val="21"/>
          <w:color w:val="1F2937"/>
        </w:rPr>
        <w:t xml:space="preserve">해외 에너지 공동체 모델이 확산하고 있으나, 초기 단계에서 간과하기 어려운 구조적 한계와 도전 과제도 존재한다. 첫째, 시설의 노후화와 유지관리의 벽이다. 2000년대 초반에 구축된 많은 재생에너지 시설이 수명 연장이나 교체 시점에 도달하면서, 초기 투자 이상의 막대한 비용과 새로운 인허가 절차, 주민 동의 과정이 다시 요구되고 있다. 둘째, 소유 구조의 변동성이다. 시간이 흐르며 초기 투자자들이 지분을 매각하거나 외부 자본이 유입되면서, 지역 주민 중심의 의사결정 구조가 희석될 위험이 제기된다. 이는 지역 자립이라는 애초의 목적을 유지하기 위해 다음 세대로의 협의 구조를 어떻게 계승할 것인가에 대한 근본적인 질문을 던진다.</w:t>
      </w:r>
    </w:p>
    <w:p>
      <w:pPr>
        <w:spacing w:before="0" w:after="110" w:line="282" w:lineRule="auto"/>
      </w:pPr>
      <w:r>
        <w:rPr>
          <w:b/>
          <w:sz w:val="21"/>
          <w:szCs w:val="21"/>
          <w:color w:val="2D6A4F"/>
        </w:rPr>
        <w:t xml:space="preserve">핵심  </w:t>
      </w:r>
      <w:r>
        <w:rPr>
          <w:sz w:val="21"/>
          <w:szCs w:val="21"/>
          <w:color w:val="1F2937"/>
        </w:rPr>
        <w:t xml:space="preserve">해외 에너지 공동체 모델은 단순한 기술적 전환이 아니라, 저성장과 지역소멸이라는 구조적 위기 속에서 주민의 경제적 이익과 의사결정권을 결합하여 지역사회의 회복탄력성을 높이는 연대경제의 실천적 대안으로 작동하고 있다.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국제사회에서 에너지 공동체는 단순한 전력 생산 주체를 넘어, 기후 위기 대응과 지역 경제의 지속가능성을 동시에 달성하는 연대경제의 핵심 모델로 자리 잡고 있습니다. UN, ILO, OECD, EU 등 주요 국제기구는 에너지 전환 과정에서 주민이 의사결정과 수익 공유에 직접 참여하는 방식을 통해 에너지 민주주의를 실현하고, 지역 사회의 자립 역량을 강화해야 한다는 담론을 지속적으로 전개해 왔습니다. 이러한 논의는 에너지 생산의 분권화가 지역 내 일자리 창출과 사회적 안전망 확충으로 이어지는 메커니즘을 강조하며, 전 세계적으로 에너지 정책의 패러다임 전환을 이끌어내고 있습니다.</w:t>
      </w:r>
    </w:p>
    <w:p>
      <w:pPr>
        <w:spacing w:before="200" w:after="90"/>
      </w:pPr>
      <w:r>
        <w:rPr>
          <w:b/>
          <w:sz w:val="23"/>
          <w:szCs w:val="23"/>
          <w:color w:val="2D6A4F"/>
        </w:rPr>
        <w:t xml:space="preserve">에너지 민주주의와 지역 자립의 국제적 메커니즘</w:t>
      </w:r>
    </w:p>
    <w:p>
      <w:pPr>
        <w:spacing w:before="0" w:after="130" w:line="288" w:lineRule="auto"/>
      </w:pPr>
      <w:r>
        <w:rPr>
          <w:sz w:val="21"/>
          <w:szCs w:val="21"/>
          <w:color w:val="1F2937"/>
        </w:rPr>
        <w:t xml:space="preserve">유럽을 중심으로 한 에너지 공동체 모델은 주민이 재생에너지 설비의 소유권을 공유하고, 이를 통해 발생하는 수익을 지역 사회에 재투자하는 순환 구조를 핵심으로 합니다. 덴마크의 삼쇠섬(Samsø) 사례는 이러한 연대경제 모델이 어떻게 지역 소멸 위기를 극복하는 생존 전략으로 작동하는지를 보여주는 대표적인 사례입니다. 1997년 정부 주도의 재생에너지 섬 공모를 계기로 시작된 삼쇠섬의 전환은 기후 위기라는 거대 담론보다 주민 개개인이 체감할 수 있는 일자리 창출과 에너지 비용 절감이라는 실질적 이익을 강조하며 주민 참여를 이끌어냈습니다. 주민들은 풍력발전기 지분을 직접 소유하거나 협동조합에 참여함으로써 발전 수익을 공유받았고, 이는 지역 내 자금 유출을 방지하고 경제적 선순환을 만드는 기초가 되었습니다.</w:t>
      </w:r>
    </w:p>
    <w:p>
      <w:pPr>
        <w:spacing w:before="0" w:after="90" w:line="282" w:lineRule="auto"/>
        <w:ind w:left="260"/>
      </w:pPr>
      <w:r>
        <w:rPr>
          <w:b/>
          <w:sz w:val="21"/>
          <w:szCs w:val="21"/>
          <w:color w:val="9A7B29"/>
        </w:rPr>
        <w:t xml:space="preserve">•  </w:t>
      </w:r>
      <w:r>
        <w:rPr>
          <w:sz w:val="21"/>
          <w:szCs w:val="21"/>
          <w:color w:val="1F2937"/>
        </w:rPr>
        <w:t xml:space="preserve">지속가능한 순환 구조 구축: 재생에너지 사업에서 발생한 수익을 시설 유지보수와 지역 공동체 사업에 재투자하여 외부 자본에 대한 의존도를 낮춤.</w:t>
      </w:r>
    </w:p>
    <w:p>
      <w:pPr>
        <w:spacing w:before="200" w:after="90"/>
      </w:pPr>
      <w:r>
        <w:rPr>
          <w:b/>
          <w:sz w:val="23"/>
          <w:szCs w:val="23"/>
          <w:color w:val="2D6A4F"/>
        </w:rPr>
        <w:t xml:space="preserve">글로벌 정책 흐름과 직면한 도전 과제</w:t>
      </w:r>
    </w:p>
    <w:p>
      <w:pPr>
        <w:spacing w:before="0" w:after="130" w:line="288" w:lineRule="auto"/>
      </w:pPr>
      <w:r>
        <w:rPr>
          <w:sz w:val="21"/>
          <w:szCs w:val="21"/>
          <w:color w:val="1F2937"/>
        </w:rPr>
        <w:t xml:space="preserve">국제적 정책 흐름은 에너지 전환이 단순한 기술적 교체를 넘어 사회적 합의와 제도적 뒷받침이 필요한 과정임을 시사합니다. 독일 등 유럽 국가들에서는 개인들이 협동조합을 결성하여 재생에너지 사업의 '큰손'으로 활동하며 에너지 시장의 구조를 바꾸고 있습니다. 그러나 이러한 모델이 성공적으로 정착하기 위해서는 초기 시설 투자비용, 노후 설비의 유지관리, 세대 교체에 따른 소유권 이전 등 새로운 도전 과제에 직면하게 됩니다. 특히 초기 투자에 참여했던 세대가 고령화되면서 시설의 수명 연장이나 교체 시점에 필요한 막대한 비용을 어떻게 조달하고, 다음 세대가 이를 어떻게 계승할 것인가가 연대경제 모델의 지속가능성을 결정짓는 핵심 변수로 떠오르고 있습니다.</w:t>
      </w:r>
    </w:p>
    <w:p>
      <w:pPr>
        <w:spacing w:before="0" w:after="110" w:line="282" w:lineRule="auto"/>
      </w:pPr>
      <w:r>
        <w:rPr>
          <w:b/>
          <w:sz w:val="21"/>
          <w:szCs w:val="21"/>
          <w:color w:val="2D6A4F"/>
        </w:rPr>
        <w:t xml:space="preserve">핵심  </w:t>
      </w:r>
      <w:r>
        <w:rPr>
          <w:sz w:val="21"/>
          <w:szCs w:val="21"/>
          <w:color w:val="1F2937"/>
        </w:rPr>
        <w:t xml:space="preserve">에너지 공동체는 기술적 효율성을 넘어 주민의 직접적인 의사결정 참여와 수익 공유를 통해 지역 사회의 자립을 달성하는 연대경제의 실천적 모델이며, 국제사회는 이를 통해 기후 위기 대응과 지역 경제 활성화라는 두 가지 목표를 동시에 추구하고 있다.</w:t>
      </w:r>
    </w:p>
    <w:p>
      <w:pPr>
        <w:spacing w:before="260" w:after="110"/>
        <w:pBdr>
          <w:top w:val="single" w:sz="6" w:space="6" w:color="E5E7EB"/>
        </w:pBdr>
      </w:pPr>
      <w:r>
        <w:rPr>
          <w:b/>
          <w:sz w:val="28"/>
          <w:szCs w:val="28"/>
          <w:color w:val="1B4332"/>
        </w:rPr>
        <w:t xml:space="preserve">4. 해외 사례 | 덴마크 — 삼쇠(Samso) 재생에너지 섬</w:t>
      </w:r>
    </w:p>
    <w:p>
      <w:pPr>
        <w:spacing w:before="0" w:after="130" w:line="288" w:lineRule="auto"/>
      </w:pPr>
      <w:r>
        <w:rPr>
          <w:sz w:val="21"/>
          <w:szCs w:val="21"/>
          <w:color w:val="1F2937"/>
        </w:rPr>
        <w:t xml:space="preserve">덴마크의 삼쇠(Samso) 재생에너지 섬은 기후위기 대응과 지역소멸 극복이라는 두 가지 과제를 동시에 해결한 연대경제의 세계적인 모범 사례로 평가받는다. 1997년 덴마크 정부가 추진한 재생에너지 섬 공모에 선정된 삼쇠섬은 당시 청년층의 유출로 인한 고령화와 지역 내 대형 도축장 폐쇄로 인한 실업 문제 등 심각한 지역사회 위기에 직면해 있었다. 이러한 절박한 상황 속에서 삼쇠섬은 재생에너지 전환을 단순한 환경 정책이 아닌, 지역 경제를 재건하고 자립을 도모하는 생존 전략으로 채택하였다. 이후 10년이라는 짧은 기간 동안 섬 전체의 에너지 소비량을 상회하는 재생에너지 생산 체계를 구축하며, 에너지 자립과 경제 활성화라는 두 마리 토끼를 잡는 데 성공하였다.</w:t>
      </w:r>
    </w:p>
    <w:p>
      <w:pPr>
        <w:spacing w:before="200" w:after="90"/>
      </w:pPr>
      <w:r>
        <w:rPr>
          <w:b/>
          <w:sz w:val="23"/>
          <w:szCs w:val="23"/>
          <w:color w:val="2D6A4F"/>
        </w:rPr>
        <w:t xml:space="preserve">주민 중심의 거버넌스와 이해관계 기반 설득 전략</w:t>
      </w:r>
    </w:p>
    <w:p>
      <w:pPr>
        <w:spacing w:before="0" w:after="130" w:line="288" w:lineRule="auto"/>
      </w:pPr>
      <w:r>
        <w:rPr>
          <w:sz w:val="21"/>
          <w:szCs w:val="21"/>
          <w:color w:val="1F2937"/>
        </w:rPr>
        <w:t xml:space="preserve">삼쇠섬의 성공은 주민들의 실질적인 이해관계에 기반한 설득과 참여 구조 설계에서 비롯되었다. 사업 초기 주민들은 에너지 전환의 필요성에 대해 회의적인 반응을 보였으나, 사업 관계자들은 거창한 기후위기 담론 대신 주민 개개인의 직업과 생활방식에 맞춘 구체적인 경제적 이익을 제시하며 설득에 나섰다. 예를 들어 건축업자에게는 주택 단열 및 효율 개선을 통한 새로운 일감을, 농민에게는 농업 부산물을 지역난방 연료로 판매할 수 있는 수익 모델을 제공하였다. 또한 일반 주민들에게는 석유 보일러보다 저렴한 지역난방 비용과 풍력발전 투자 수익을 구체적인 수치로 증명하며 주민들의 마음을 움직였다. 이러한 과정은 행정이 일방적으로 정책을 하달하는 방식이 아니라, 주민들의 요구를 먼저 청취하고 각 마을의 주력 산업과 특성에 맞는 맞춤형 사업을 설계하는 연대경제적 거버넌스를 통해 이루어졌다.</w:t>
      </w:r>
    </w:p>
    <w:p>
      <w:pPr>
        <w:spacing w:before="0" w:after="90" w:line="282" w:lineRule="auto"/>
        <w:ind w:left="260"/>
      </w:pPr>
      <w:r>
        <w:rPr>
          <w:b/>
          <w:sz w:val="21"/>
          <w:szCs w:val="21"/>
          <w:color w:val="9A7B29"/>
        </w:rPr>
        <w:t xml:space="preserve">•  </w:t>
      </w:r>
      <w:r>
        <w:rPr>
          <w:sz w:val="21"/>
          <w:szCs w:val="21"/>
          <w:color w:val="1F2937"/>
        </w:rPr>
        <w:t xml:space="preserve">자원 순환 체계: 섬 내에서 발생하는 짚, 목재 칩 등을 활용한 지역난방 시설을 운영하여 외부 에너지 의존도를 낮추고 지역 내 자금 흐름을 강화함.</w:t>
      </w:r>
    </w:p>
    <w:p>
      <w:pPr>
        <w:spacing w:before="200" w:after="90"/>
      </w:pPr>
      <w:r>
        <w:rPr>
          <w:b/>
          <w:sz w:val="23"/>
          <w:szCs w:val="23"/>
          <w:color w:val="2D6A4F"/>
        </w:rPr>
        <w:t xml:space="preserve">성과와 지속가능성을 위한 새로운 도전</w:t>
      </w:r>
    </w:p>
    <w:p>
      <w:pPr>
        <w:spacing w:before="0" w:after="130" w:line="288" w:lineRule="auto"/>
      </w:pPr>
      <w:r>
        <w:rPr>
          <w:sz w:val="21"/>
          <w:szCs w:val="21"/>
          <w:color w:val="1F2937"/>
        </w:rPr>
        <w:t xml:space="preserve">삼쇠섬은 재생에너지 전환을 통해 일자리 창출과 지역 경제 활력을 되찾았으며, 그 과정에서 축적된 경험과 기술은 전 세계 연구자와 공무원들이 찾는 교육 및 관광 산업으로 발전하였다. 그러나 최근에는 초기 설치된 시설들의 노후화에 따른 유지관리와 수명 연장, 교체 비용 마련이라는 새로운 과제에 직면해 있다. 특히 초기 투자자들의 소유권 재매각 등으로 인해 소유 구조가 변화하면서, 외부 자본에 의존하지 않고 다음 세대가 이 에너지 자립 기반을 어떻게 계승할 것인지가 중요한 쟁점으로 떠오르고 있다. 이를 해결하기 위해 삼쇠섬은 2030년까지 화석연료 없는 섬을 달성하는 ‘삼쇠 2.0’ 비전을 수립하고, 100% 전기 선박인 티르핑(Tyrfing)호를 도입하는 등 생활 전 분야의 재생에너지 정착을 위해 끊임없이 진화하고 있다.</w:t>
      </w:r>
    </w:p>
    <w:p>
      <w:pPr>
        <w:spacing w:before="0" w:after="110" w:line="282" w:lineRule="auto"/>
      </w:pPr>
      <w:r>
        <w:rPr>
          <w:b/>
          <w:sz w:val="21"/>
          <w:szCs w:val="21"/>
          <w:color w:val="2D6A4F"/>
        </w:rPr>
        <w:t xml:space="preserve">핵심  </w:t>
      </w:r>
      <w:r>
        <w:rPr>
          <w:sz w:val="21"/>
          <w:szCs w:val="21"/>
          <w:color w:val="1F2937"/>
        </w:rPr>
        <w:t xml:space="preserve">삼쇠섬 모델의 핵심은 '주민의 실질적 이익'과 '협동조합 방식의 수익 공유'를 결합하여 에너지 전환을 지역 공동체의 생존 전략으로 승화시킨 점에 있다. 이는 국내 농어촌 지역이 직면한 인구 감소와 지역소멸 위기를 극복하기 위해 풍부한 햇빛과 바람을 지역 소득원으로 전환하는 정책 설계에 있어 매우 중요한 시사점을 제공한다.</w:t>
      </w:r>
    </w:p>
    <w:p>
      <w:pPr>
        <w:spacing w:before="260" w:after="110"/>
        <w:pBdr>
          <w:top w:val="single" w:sz="6" w:space="6" w:color="E5E7EB"/>
        </w:pBdr>
      </w:pPr>
      <w:r>
        <w:rPr>
          <w:b/>
          <w:sz w:val="28"/>
          <w:szCs w:val="28"/>
          <w:color w:val="1B4332"/>
        </w:rPr>
        <w:t xml:space="preserve">5. 해외 사례 | 독일 — 시민 에너지 협동조합</w:t>
      </w:r>
    </w:p>
    <w:p>
      <w:pPr>
        <w:spacing w:before="0" w:after="130" w:line="288" w:lineRule="auto"/>
      </w:pPr>
      <w:r>
        <w:rPr>
          <w:sz w:val="21"/>
          <w:szCs w:val="21"/>
          <w:color w:val="1F2937"/>
        </w:rPr>
        <w:t xml:space="preserve">독일의 시민 에너지 협동조합(Bürgerenergiegenossenschaften)은 개별 시민들이 자발적으로 자본을 출자하고 의사결정에 참여하여 신재생에너지 사업을 주도하는 대표적인 연대경제 모델로 평가받는다. 2000년대 이후 독일 정부가 추진한 에너지 전환 정책인 '에너지 전환(Energiewende)' 기조 속에서, 대규모 에너지 기업 중심의 독점적 구조를 타파하고 지역사회 중심의 분산형 에너지 체계를 구축하려는 시민들의 열망이 이 모델의 핵심 배경이다. 특히 독일 북부 지역을 중심으로 풍력발전기 등 신재생에너지 설비를 시민들이 직접 소유하고 운영함으로써, 에너지 생산의 주권을 지역사회로 회수하고 발전 수익을 주민들에게 환원하는 구조를 확립했다.</w:t>
      </w:r>
    </w:p>
    <w:p>
      <w:pPr>
        <w:spacing w:before="200" w:after="90"/>
      </w:pPr>
      <w:r>
        <w:rPr>
          <w:b/>
          <w:sz w:val="23"/>
          <w:szCs w:val="23"/>
          <w:color w:val="2D6A4F"/>
        </w:rPr>
        <w:t xml:space="preserve">시민 주도형 에너지 거버넌스와 작동 방식</w:t>
      </w:r>
    </w:p>
    <w:p>
      <w:pPr>
        <w:spacing w:before="0" w:after="130" w:line="288" w:lineRule="auto"/>
      </w:pPr>
      <w:r>
        <w:rPr>
          <w:sz w:val="21"/>
          <w:szCs w:val="21"/>
          <w:color w:val="1F2937"/>
        </w:rPr>
        <w:t xml:space="preserve">독일 시민 에너지 협동조합은 민주적 의사결정 구조를 기반으로 작동한다. 협동조합의 구성원인 시민들은 출자금을 통해 사업의 초기 자본을 마련하며, 1인 1표의 원칙에 따라 총회에서 주요 의사결정을 내린다. 이러한 거버넌스는 특정 자본가의 이익을 위해 운영되는 일반 상업 발전소와 달리, 지역의 환경적 가치와 경제적 이익을 주민들이 직접 관리한다는 점에서 차별화된다. 재원 조달은 조합원들의 소액 투자가 주를 이루며, 이는 지역 내 자본이 외부로 유출되지 않고 순환하는 연대경제의 메커니즘을 형성한다. 풍력발전기나 태양광 설비가 설치된 지역의 주민들이 직접 발전 수익을 배당받거나, 이를 지역 공공사업에 재투자함으로써 지역사회 자립도를 높이는 방식이다.</w:t>
      </w:r>
    </w:p>
    <w:p>
      <w:pPr>
        <w:spacing w:before="0" w:after="90" w:line="282" w:lineRule="auto"/>
        <w:ind w:left="260"/>
      </w:pPr>
      <w:r>
        <w:rPr>
          <w:b/>
          <w:sz w:val="21"/>
          <w:szCs w:val="21"/>
          <w:color w:val="9A7B29"/>
        </w:rPr>
        <w:t xml:space="preserve">•  </w:t>
      </w:r>
      <w:r>
        <w:rPr>
          <w:sz w:val="21"/>
          <w:szCs w:val="21"/>
          <w:color w:val="1F2937"/>
        </w:rPr>
        <w:t xml:space="preserve">지역 순환 경제: 발전 수익을 지역사회 내에 재투자하여 고용 창출 및 공공 서비스 개선에 기여.</w:t>
      </w:r>
    </w:p>
    <w:p>
      <w:pPr>
        <w:spacing w:before="200" w:after="90"/>
      </w:pPr>
      <w:r>
        <w:rPr>
          <w:b/>
          <w:sz w:val="23"/>
          <w:szCs w:val="23"/>
          <w:color w:val="2D6A4F"/>
        </w:rPr>
        <w:t xml:space="preserve">성과와 한계, 그리고 국제적 함의</w:t>
      </w:r>
    </w:p>
    <w:p>
      <w:pPr>
        <w:spacing w:before="0" w:after="130" w:line="288" w:lineRule="auto"/>
      </w:pPr>
      <w:r>
        <w:rPr>
          <w:sz w:val="21"/>
          <w:szCs w:val="21"/>
          <w:color w:val="1F2937"/>
        </w:rPr>
        <w:t xml:space="preserve">독일의 사례는 재생에너지 전환이 환경적 목표를 넘어 지역소멸 위기를 극복하고 경제적 활력을 되찾는 생존전략이 될 수 있음을 입증했다. 시민들은 거대한 에너지 기업의 의존에서 벗어나 스스로 에너지 생산자가 됨으로써 에너지 주권을 확보했으며, 이는 지역사회에 새로운 일자리와 수익원을 제공했다. 다만, 초기 시설들이 노후화됨에 따라 발생하는 유지관리 비용과 수명 연장 문제, 외부 자본의 유입에 따른 소유구조 변화 등은 향후 해결해야 할 과제로 남아 있다. 이러한 과제는 시설의 기술적 교체뿐만 아니라, 다음 세대로 협동조합의 운영 철학과 주민 참여 구조를 어떻게 전승할 것인가에 대한 고민을 요구한다.</w:t>
      </w:r>
    </w:p>
    <w:p>
      <w:pPr>
        <w:spacing w:before="0" w:after="110" w:line="282" w:lineRule="auto"/>
      </w:pPr>
      <w:r>
        <w:rPr>
          <w:b/>
          <w:sz w:val="21"/>
          <w:szCs w:val="21"/>
          <w:color w:val="2D6A4F"/>
        </w:rPr>
        <w:t xml:space="preserve">핵심  </w:t>
      </w:r>
      <w:r>
        <w:rPr>
          <w:sz w:val="21"/>
          <w:szCs w:val="21"/>
          <w:color w:val="1F2937"/>
        </w:rPr>
        <w:t xml:space="preserve">독일의 시민 에너지 협동조합 모델은 단순한 전력 생산을 넘어, 시민이 직접 투자와 운영의 주체가 되어 지역사회 자립과 경제적 이익 공유를 실현하는 연대경제의 핵심 사례이다. 이는 향후 한국의 지역사회 에너지 전환 정책 수립에 있어, 주민 수용성 확보와 이익 공유 모델의 중요한 참조점이 된다.</w:t>
      </w:r>
    </w:p>
    <w:p>
      <w:pPr>
        <w:spacing w:before="260" w:after="110"/>
        <w:pBdr>
          <w:top w:val="single" w:sz="6" w:space="6" w:color="E5E7EB"/>
        </w:pBdr>
      </w:pPr>
      <w:r>
        <w:rPr>
          <w:b/>
          <w:sz w:val="28"/>
          <w:szCs w:val="28"/>
          <w:color w:val="1B4332"/>
        </w:rPr>
        <w:t xml:space="preserve">6. 해외 사례 비교와 공통 패턴</w:t>
      </w:r>
    </w:p>
    <w:p>
      <w:pPr>
        <w:spacing w:before="0" w:after="130" w:line="288" w:lineRule="auto"/>
      </w:pPr>
      <w:r>
        <w:rPr>
          <w:sz w:val="21"/>
          <w:szCs w:val="21"/>
          <w:color w:val="1F2937"/>
        </w:rPr>
        <w:t xml:space="preserve">주민참여형 에너지 공동체는 단순한 발전 사업을 넘어 지역사회 자립과 연대경제의 핵심 기제로 작동한다. 덴마크의 삼쇠섬(Samsø) 사례는 에너지 전환이 기후위기 대응이라는 명분을 넘어, 지역소멸 위기를 극복하기 위한 실질적인 생존 전략으로 기능할 수 있음을 보여준다. 삼쇠섬은 1997년 재생에너지 섬 공모 선정을 기점으로 10년 내 전력 소비량을 상회하는 재생에너지 생산 체계를 구축했다. 이 과정에서 핵심적인 동력은 주민 설득과 참여였다. 초기 주민들은 에너지 전환을 외부의 일로 치부했으나, 사업 관계자들은 기후위기라는 거대 담론 대신 주민 개개인의 직업적 이해관계와 경제적 이익을 강조하는 방식으로 접근했다. 건축업자에게는 단열 공사라는 일감을, 농민에게는 농업 부산물을 활용한 지역난방 연료 판매 수익을 제시함으로써 에너지 전환이 지역 경제의 순환 구조를 만드는 생존 수단임을 입증했다.</w:t>
      </w:r>
    </w:p>
    <w:p>
      <w:pPr>
        <w:spacing w:before="200" w:after="90"/>
      </w:pPr>
      <w:r>
        <w:rPr>
          <w:b/>
          <w:sz w:val="23"/>
          <w:szCs w:val="23"/>
          <w:color w:val="2D6A4F"/>
        </w:rPr>
        <w:t xml:space="preserve">해외 에너지 공동체의 성공 요인과 작동 메커니즘</w:t>
      </w:r>
    </w:p>
    <w:p>
      <w:pPr>
        <w:spacing w:before="0" w:after="130" w:line="288" w:lineRule="auto"/>
      </w:pPr>
      <w:r>
        <w:rPr>
          <w:sz w:val="21"/>
          <w:szCs w:val="21"/>
          <w:color w:val="1F2937"/>
        </w:rPr>
        <w:t xml:space="preserve">해외 에너지 공동체의 성공적 안착은 공통적으로 '구체적 이익 공유'와 '주민 주도형 거버넌스'라는 두 가지 축을 중심으로 작동한다. 삼쇠섬의 사례에서 보듯, 발전 설비의 소유권을 주민과 협동조합이 분점하는 방식은 주민들의 심리적 장벽을 낮추고 사업의 지속가능성을 확보하는 핵심 기제였다. 덴마크의 사례는 육상풍력발전기의 상당수를 농민과 지역 풍력협동조합이 소유하게 함으로써 발전 수익이 외부 자본으로 유출되지 않고 지역 내에 재투자되도록 설계되었다. 이러한 모델은 주민들을 단순한 보상 대상이 아닌 사업의 주체로 격상시켰으며, 이는 에너지 전환이 주민의 삶을 실질적으로 개선하는 경제적 효용으로 치환될 때 주민 수용성이 비로소 확보된다는 점을 시사한다.</w:t>
      </w:r>
    </w:p>
    <w:p>
      <w:pPr>
        <w:spacing w:before="0" w:after="90" w:line="282" w:lineRule="auto"/>
        <w:ind w:left="260"/>
      </w:pPr>
      <w:r>
        <w:rPr>
          <w:b/>
          <w:sz w:val="21"/>
          <w:szCs w:val="21"/>
          <w:color w:val="9A7B29"/>
        </w:rPr>
        <w:t xml:space="preserve">•  </w:t>
      </w:r>
      <w:r>
        <w:rPr>
          <w:sz w:val="21"/>
          <w:szCs w:val="21"/>
          <w:color w:val="1F2937"/>
        </w:rPr>
        <w:t xml:space="preserve">경제적 유인책: 기후위기라는 공익적 명분보다 일자리 창출, 에너지 비용 절감, 발전 수익 배분 등 주민 개개인의 실질적 이익에 집중하여 설득력을 확보함.</w:t>
      </w:r>
    </w:p>
    <w:p>
      <w:pPr>
        <w:spacing w:before="0" w:after="90" w:line="282" w:lineRule="auto"/>
        <w:ind w:left="260"/>
      </w:pPr>
      <w:r>
        <w:rPr>
          <w:b/>
          <w:sz w:val="21"/>
          <w:szCs w:val="21"/>
          <w:color w:val="9A7B29"/>
        </w:rPr>
        <w:t xml:space="preserve">•  </w:t>
      </w:r>
      <w:r>
        <w:rPr>
          <w:sz w:val="21"/>
          <w:szCs w:val="21"/>
          <w:color w:val="1F2937"/>
        </w:rPr>
        <w:t xml:space="preserve">소유 구조의 분산: 발전 설비의 지분을 주민과 지역 협동조합이 직접 소유하게 함으로써 지역 자본의 외부 유출을 막고 지역 내 순환 경제를 구축함.</w:t>
      </w:r>
    </w:p>
    <w:p>
      <w:pPr>
        <w:spacing w:before="0" w:after="90" w:line="282" w:lineRule="auto"/>
        <w:ind w:left="260"/>
      </w:pPr>
      <w:r>
        <w:rPr>
          <w:b/>
          <w:sz w:val="21"/>
          <w:szCs w:val="21"/>
          <w:color w:val="9A7B29"/>
        </w:rPr>
        <w:t xml:space="preserve">•  </w:t>
      </w:r>
      <w:r>
        <w:rPr>
          <w:sz w:val="21"/>
          <w:szCs w:val="21"/>
          <w:color w:val="1F2937"/>
        </w:rPr>
        <w:t xml:space="preserve">맞춤형 접근 방식: 지역별로 주력 산업과 이해관계가 다름을 인지하고, 일률적인 행정 정책 대신 주민의 요구를 우선 수렴하여 지역 특성에 맞는 사업 모델을 설계함.</w:t>
      </w:r>
    </w:p>
    <w:p>
      <w:pPr>
        <w:spacing w:before="0" w:after="110" w:line="282" w:lineRule="auto"/>
      </w:pPr>
      <w:r>
        <w:rPr>
          <w:b/>
          <w:sz w:val="21"/>
          <w:szCs w:val="21"/>
          <w:color w:val="2D6A4F"/>
        </w:rPr>
        <w:t xml:space="preserve">핵심  </w:t>
      </w:r>
      <w:r>
        <w:rPr>
          <w:sz w:val="21"/>
          <w:szCs w:val="21"/>
          <w:color w:val="1F2937"/>
        </w:rPr>
        <w:t xml:space="preserve">해외 에너지 공동체는 기후위기 대응이라는 공통의 목표를 지역사회 내 일자리 창출과 경제적 순환 체계로 연결함으로써, 주민의 자발적 참여를 이끌어내는 '지역 자립형 모델'로 작동한다.</w:t>
      </w:r>
    </w:p>
    <w:p>
      <w:pPr>
        <w:spacing w:before="0" w:after="130" w:line="288" w:lineRule="auto"/>
      </w:pPr>
      <w:r>
        <w:rPr>
          <w:sz w:val="21"/>
          <w:szCs w:val="21"/>
          <w:color w:val="1F2937"/>
        </w:rPr>
        <w:t xml:space="preserve">물론 이러한 성공 모델에도 한계는 존재한다. 초기 시설들이 20년 이상 가동되면서 발생하는 노후화와 유지관리 문제는 새로운 과제로 부상했다. 삼쇠섬의 사례처럼 초기 투자자가 고령화되거나 시설의 수명이 다할 경우, 이를 교체하기 위한 막대한 비용과 새로운 인허가 절차는 공동체에 큰 부담으로 작용한다. 또한, 초기 협동조합 모델이 시간이 지나면서 지분이 재매각되거나 외부 자본에 의존하게 될 경우, 에너지 공동체의 본질인 '주민 주도성'이 훼손될 위험이 있다. 이는 에너지 전환이 단기적인 설치 사업으로 끝나는 것이 아니라, 다음 세대로 소유 구조와 운영 노하우를 어떻게 계승할 것인가에 대한 고민이 필수적임을 보여준다. 결론적으로 해외 사례들은 에너지 전환이 환경 정책을 넘어 지역 공동체의 회복탄력성을 강화하는 연대경제의 필수 요소임을 입증하고 있으나, 그 지속가능성을 위해서는 기술적 유지관리와 거버넌스의 세대교체라는 과제를 동시에 해결해야 한다.</w:t>
      </w:r>
    </w:p>
    <w:p>
      <w:pPr>
        <w:spacing w:before="260" w:after="110"/>
        <w:pBdr>
          <w:top w:val="single" w:sz="6" w:space="6" w:color="E5E7EB"/>
        </w:pBdr>
      </w:pPr>
      <w:r>
        <w:rPr>
          <w:b/>
          <w:sz w:val="28"/>
          <w:szCs w:val="28"/>
          <w:color w:val="1B4332"/>
        </w:rPr>
        <w:t xml:space="preserve">7. 시사점과 함의</w:t>
      </w:r>
    </w:p>
    <w:p>
      <w:pPr>
        <w:spacing w:before="0" w:after="130" w:line="288" w:lineRule="auto"/>
      </w:pPr>
      <w:r>
        <w:rPr>
          <w:sz w:val="21"/>
          <w:szCs w:val="21"/>
          <w:color w:val="1F2937"/>
        </w:rPr>
        <w:t xml:space="preserve">해외 에너지 공동체 사례는 주민이 에너지 생산의 주체로 참여하여 지역사회의 자립과 경제적 활력을 도모하는 연대경제 모델의 가능성을 실증적으로 보여준다. 덴마크 삼쇠섬(Samsø)의 사례는 기후위기 대응이라는 거대 담론보다 주민 개개인의 실질적인 삶의 변화와 경제적 이익을 강조하는 전략이 성공적인 주민 참여를 이끌어냈음을 시사한다. 삼쇠섬은 농민에게는 농업 부산물을 활용한 난방 연료 판매 기회를, 건축업자에게는 단열 효율 개선 사업을, 일반 주민에게는 풍력발전 투자 수익을 제시하는 맞춤형 설득 방식을 채택했다. 이는 에너지 전환이 단순한 환경 정책을 넘어 지역 소멸을 막는 생존 전략으로 작동할 수 있음을 입증하며, 주민이 단순히 보상 대상에 머물지 않고 발전 시설의 소유와 운영에 직접 참여하는 구조를 통해 지역 내 자본 순환을 가능하게 했다는 점에서 중요한 함의를 갖는다.</w:t>
      </w:r>
    </w:p>
    <w:p>
      <w:pPr>
        <w:spacing w:before="200" w:after="90"/>
      </w:pPr>
      <w:r>
        <w:rPr>
          <w:b/>
          <w:sz w:val="23"/>
          <w:szCs w:val="23"/>
          <w:color w:val="2D6A4F"/>
        </w:rPr>
        <w:t xml:space="preserve">제도적 기반과 주민 참여 메커니즘</w:t>
      </w:r>
    </w:p>
    <w:p>
      <w:pPr>
        <w:spacing w:before="0" w:after="130" w:line="288" w:lineRule="auto"/>
      </w:pPr>
      <w:r>
        <w:rPr>
          <w:sz w:val="21"/>
          <w:szCs w:val="21"/>
          <w:color w:val="1F2937"/>
        </w:rPr>
        <w:t xml:space="preserve">해외 에너지 공동체의 핵심 메커니즘은 주민이 직접 소유하고 의사결정에 참여하는 거버넌스 구축에 있다. 삼쇠섬의 경우 육상풍력발전기 11기 중 9기는 농민과 개인이, 2기는 지역 풍력협동조합이 소유하는 방식을 취했다. 약 450명의 주민이 협동조합 지분에 참여함으로써 발전 수익이 외부 자본으로 유출되지 않고 지역 내에 재투자되는 선순환 구조를 확립했다. 이러한 모델은 독일 등 유럽 전역에서 신재생에너지 사업의 '큰손'으로 부상한 개인 협동조합 모델과 궤를 같이한다. 성공적인 전환을 위해서는 행정이 일방적으로 추진하는 방식이 아니라, 지역별 이해관계와 주력 산업을 고려한 설득 과정과 실무·공개 회의를 통한 주민의 실질적 참여권 보장이 필수적이다. 이는 에너지 정책이 주민의 일상과 결합할 때 비로소 지속 가능한 동력을 확보할 수 있음을 보여준다.</w:t>
      </w:r>
    </w:p>
    <w:p>
      <w:pPr>
        <w:spacing w:before="0" w:after="90" w:line="282" w:lineRule="auto"/>
        <w:ind w:left="260"/>
      </w:pPr>
      <w:r>
        <w:rPr>
          <w:b/>
          <w:sz w:val="21"/>
          <w:szCs w:val="21"/>
          <w:color w:val="9A7B29"/>
        </w:rPr>
        <w:t xml:space="preserve">•  </w:t>
      </w:r>
      <w:r>
        <w:rPr>
          <w:sz w:val="21"/>
          <w:szCs w:val="21"/>
          <w:color w:val="1F2937"/>
        </w:rPr>
        <w:t xml:space="preserve">이익 공유 모델: 에너지 생산 수익을 지역 주민과 공유하고, 농업 부산물이나 지역 자원을 활용한 난방 체계를 구축하여 외부 에너지 의존도를 낮춤.</w:t>
      </w:r>
    </w:p>
    <w:p>
      <w:pPr>
        <w:spacing w:before="0" w:after="90" w:line="282" w:lineRule="auto"/>
        <w:ind w:left="260"/>
      </w:pPr>
      <w:r>
        <w:rPr>
          <w:b/>
          <w:sz w:val="21"/>
          <w:szCs w:val="21"/>
          <w:color w:val="9A7B29"/>
        </w:rPr>
        <w:t xml:space="preserve">•  </w:t>
      </w:r>
      <w:r>
        <w:rPr>
          <w:sz w:val="21"/>
          <w:szCs w:val="21"/>
          <w:color w:val="1F2937"/>
        </w:rPr>
        <w:t xml:space="preserve">거버넌스 구조: 주민이 직접 시설 지분을 소유하거나 협동조합을 통해 의사결정에 참여함으로써 사업의 주체성을 확보하고 지속 가능한 운영 체계를 마련함.</w:t>
      </w:r>
    </w:p>
    <w:p>
      <w:pPr>
        <w:spacing w:before="0" w:after="90" w:line="282" w:lineRule="auto"/>
        <w:ind w:left="260"/>
      </w:pPr>
      <w:r>
        <w:rPr>
          <w:b/>
          <w:sz w:val="21"/>
          <w:szCs w:val="21"/>
          <w:color w:val="9A7B29"/>
        </w:rPr>
        <w:t xml:space="preserve">•  </w:t>
      </w:r>
      <w:r>
        <w:rPr>
          <w:sz w:val="21"/>
          <w:szCs w:val="21"/>
          <w:color w:val="1F2937"/>
        </w:rPr>
        <w:t xml:space="preserve">맞춤형 설득 전략: 기후위기라는 추상적 목표보다 일자리 창출, 에너지 비용 절감, 지역 소득 증대 등 주민의 구체적인 경제적 편익을 중심으로 접근함.</w:t>
      </w:r>
    </w:p>
    <w:p>
      <w:pPr>
        <w:spacing w:before="200" w:after="90"/>
      </w:pPr>
      <w:r>
        <w:rPr>
          <w:b/>
          <w:sz w:val="23"/>
          <w:szCs w:val="23"/>
          <w:color w:val="2D6A4F"/>
        </w:rPr>
        <w:t xml:space="preserve">유지관리와 세대 계승의 과제</w:t>
      </w:r>
    </w:p>
    <w:p>
      <w:pPr>
        <w:spacing w:before="0" w:after="130" w:line="288" w:lineRule="auto"/>
      </w:pPr>
      <w:r>
        <w:rPr>
          <w:sz w:val="21"/>
          <w:szCs w:val="21"/>
          <w:color w:val="1F2937"/>
        </w:rPr>
        <w:t xml:space="preserve">에너지 공동체 모델이 직면한 한계와 과제 또한 명확하다. 삼쇠섬 사례에서 보듯, 20년 이상 가동된 초기 설비들의 노후화와 수명 연장, 교체 비용 문제는 지속 가능성을 위협하는 핵심 변수다. 설비 교체에는 막대한 사업비가 소요될 뿐만 아니라 새로운 인허가 절차와 주민 동의 과정이 다시 필요하므로, 초기 성공이 영구적인 보장을 의미하지는 않는다. 또한 초기 투자에 참여했던 주민들의 지분이 재매각되거나 소유 구조가 외부 자본에 의해 변질될 위험도 존재한다. 따라서 에너지 공동체는 단순히 시설을 구축하는 단계에서 멈추지 않고, 전문 인력 양성과 체계적인 유지관리 조직을 갖추는 단계로 진화해야 한다. 세네갈 농촌 개발 사례처럼 현지 대학과 연계한 기술 인력 양성과 주민 조직의 운영 역량 강화가 병행되지 않는다면, 외부 지원이 종료된 후 시설 운영은 난관에 봉착할 가능성이 크다.</w:t>
      </w:r>
    </w:p>
    <w:p>
      <w:pPr>
        <w:spacing w:before="0" w:after="110" w:line="282" w:lineRule="auto"/>
      </w:pPr>
      <w:r>
        <w:rPr>
          <w:b/>
          <w:sz w:val="21"/>
          <w:szCs w:val="21"/>
          <w:color w:val="2D6A4F"/>
        </w:rPr>
        <w:t xml:space="preserve">핵심  </w:t>
      </w:r>
      <w:r>
        <w:rPr>
          <w:sz w:val="21"/>
          <w:szCs w:val="21"/>
          <w:color w:val="1F2937"/>
        </w:rPr>
        <w:t xml:space="preserve">해외 에너지 공동체는 주민의 실질적 소유와 참여를 통해 지역 자립을 달성하는 모델이나, 장기적인 성공을 위해서는 시설 노후화에 따른 유지관리 체계 구축과 세대 간 소유 구조의 안정적 계승이 필수적이다. 이러한 해외 사례들은 주민 참여형 에너지 전환이 단순한 환경 이슈를 넘어 지역 경제의 자립적 순환 구조를 만드는 연대경제의 핵심 동력임을 시사하며, 이는 향후 국내 에너지 자립마을 모델의 고도화 과정에서도 중요한 참조점이 될 것이다.</w:t>
      </w:r>
    </w:p>
    <w:p>
      <w:pPr>
        <w:spacing w:before="260" w:after="110"/>
        <w:pBdr>
          <w:top w:val="single" w:sz="6" w:space="6" w:color="E5E7EB"/>
        </w:pBdr>
      </w:pPr>
      <w:r>
        <w:rPr>
          <w:b/>
          <w:sz w:val="28"/>
          <w:szCs w:val="28"/>
          <w:color w:val="1B4332"/>
        </w:rPr>
        <w:t xml:space="preserve">8. 결론과 향후 관전점</w:t>
      </w:r>
    </w:p>
    <w:p>
      <w:pPr>
        <w:spacing w:before="0" w:after="130" w:line="288" w:lineRule="auto"/>
      </w:pPr>
      <w:r>
        <w:rPr>
          <w:sz w:val="21"/>
          <w:szCs w:val="21"/>
          <w:color w:val="1F2937"/>
        </w:rPr>
        <w:t xml:space="preserve">주민참여형 에너지전환은 단순한 기술적 에너지원 교체를 넘어, 지역사회 자립과 연대경제의 실현이라는 구조적 변화를 수반한다. 덴마크 삼쇠섬(Samsø) 사례는 재생에너지 사업이 지역의 고령화와 실업 문제를 해결하는 생존 전략으로 작동할 수 있음을 입증했다. 초기에는 주민들이 에너지 전환의 필요성에 대해 회의적이었으나, 관계자들은 기후위기라는 거대 담론 대신 주민 개개인의 경제적 이익과 직업적 연관성을 강조하는 맞춤형 설득 전략을 구사했다. 농민에게는 농업 부산물을 활용한 지역난방 연료 공급 기회를, 건축업자에게는 단열 개선 사업을 통한 일감을 제공함으로써 에너지 전환이 공동체 전체의 경제적 순환 구조로 안착하게 되었다.</w:t>
      </w:r>
    </w:p>
    <w:p>
      <w:pPr>
        <w:spacing w:before="200" w:after="90"/>
      </w:pPr>
      <w:r>
        <w:rPr>
          <w:b/>
          <w:sz w:val="23"/>
          <w:szCs w:val="23"/>
          <w:color w:val="2D6A4F"/>
        </w:rPr>
        <w:t xml:space="preserve">에너지 공동체의 지속가능성과 향후 과제</w:t>
      </w:r>
    </w:p>
    <w:p>
      <w:pPr>
        <w:spacing w:before="0" w:after="130" w:line="288" w:lineRule="auto"/>
      </w:pPr>
      <w:r>
        <w:rPr>
          <w:sz w:val="21"/>
          <w:szCs w:val="21"/>
          <w:color w:val="1F2937"/>
        </w:rPr>
        <w:t xml:space="preserve">성공적인 에너지 공동체 모델도 시간이 흐름에 따라 새로운 도전에 직면한다. 삼쇠섬의 사례에서 확인되듯, 20년 이상 가동된 초기 시설들의 노후화는 정비와 수명 연장, 혹은 교체라는 기술적·재정적 과제를 안겨주었다. 이는 단순한 시설 보수를 넘어 새로운 인허가 절차와 경관 검토, 그리고 주민들의 재동의를 필요로 하는 복합적인 과정이다. 특히 초기 투자에 참여했던 농민과 협동조합의 소유권이 재매각 등을 통해 외부 자본으로 이전되면서, 공동체 기반의 의사결정 구조를 다음 세대가 어떻게 승계하고 유지할 것인지가 핵심적인 관전점으로 부상했다. 특정 개인이나 외부 자본의 역량에 의존하지 않는 독립적인 운영 체계의 구축은 에너지 공동체의 생존을 결정짓는 중요한 변수다.</w:t>
      </w:r>
    </w:p>
    <w:p>
      <w:pPr>
        <w:spacing w:before="0" w:after="90" w:line="282" w:lineRule="auto"/>
        <w:ind w:left="260"/>
      </w:pPr>
      <w:r>
        <w:rPr>
          <w:b/>
          <w:sz w:val="21"/>
          <w:szCs w:val="21"/>
          <w:color w:val="9A7B29"/>
        </w:rPr>
        <w:t xml:space="preserve">•  </w:t>
      </w:r>
      <w:r>
        <w:rPr>
          <w:sz w:val="21"/>
          <w:szCs w:val="21"/>
          <w:color w:val="1F2937"/>
        </w:rPr>
        <w:t xml:space="preserve">기후변화 대응을 위한 기술적 고도화와 주민 참여형 비즈니스 모델의 지속적 갱신</w:t>
      </w:r>
    </w:p>
    <w:p>
      <w:pPr>
        <w:spacing w:before="0" w:after="110" w:line="282" w:lineRule="auto"/>
      </w:pPr>
      <w:r>
        <w:rPr>
          <w:b/>
          <w:sz w:val="21"/>
          <w:szCs w:val="21"/>
          <w:color w:val="2D6A4F"/>
        </w:rPr>
        <w:t xml:space="preserve">핵심  </w:t>
      </w:r>
      <w:r>
        <w:rPr>
          <w:sz w:val="21"/>
          <w:szCs w:val="21"/>
          <w:color w:val="1F2937"/>
        </w:rPr>
        <w:t xml:space="preserve">해외 에너지 공동체 사례는 재생에너지 전환이 주민의 실질적 소득 창출과 연계될 때 강력한 동력을 얻음을 보여준다. 향후 관전점은 시설의 기술적 수명 관리와 더불어, 세대교체 과정에서 공동체적 소유 구조를 어떻게 보존하고 발전시킬 것인가에 있다. 이는 단순히 에너지를 생산하는 것을 넘어, 지역사회가 외부 의존에서 벗어나 스스로 자립할 수 있는 경제적·사회적 토대를 얼마나 견고하게 유지할 수 있는지에 대한 시험대가 될 것이다.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獨 개인들 너도나도 협동조합… 신재생에너지 사업 '큰손' (hankookilbo.com, 2014. 09. 29.)</w:t>
      </w:r>
    </w:p>
    <w:p>
      <w:pPr>
        <w:spacing w:before="0" w:after="90" w:line="270" w:lineRule="auto"/>
      </w:pPr>
      <w:r>
        <w:rPr>
          <w:sz w:val="17"/>
          <w:szCs w:val="17"/>
          <w:color w:val="6B7280"/>
        </w:rPr>
        <w:t xml:space="preserve">https://www.hankookilbo.com/news/article/201409290570112421</w:t>
      </w:r>
    </w:p>
    <w:p>
      <w:pPr>
        <w:spacing w:before="0" w:after="110" w:line="282" w:lineRule="auto"/>
      </w:pPr>
      <w:r>
        <w:rPr>
          <w:b/>
          <w:sz w:val="21"/>
          <w:szCs w:val="21"/>
          <w:color w:val="2D6A4F"/>
        </w:rPr>
        <w:t xml:space="preserve">2.  </w:t>
      </w:r>
      <w:r>
        <w:rPr>
          <w:sz w:val="21"/>
          <w:szCs w:val="21"/>
          <w:color w:val="1F2937"/>
        </w:rPr>
        <w:t xml:space="preserve">소멸위기 섬 살린 ‘바람의 기적’…녹색 전환 가속 (광주매일신문, 2026. 09. 19.)</w:t>
      </w:r>
    </w:p>
    <w:p>
      <w:pPr>
        <w:spacing w:before="0" w:after="90" w:line="270" w:lineRule="auto"/>
      </w:pPr>
      <w:r>
        <w:rPr>
          <w:sz w:val="17"/>
          <w:szCs w:val="17"/>
          <w:color w:val="6B7280"/>
        </w:rPr>
        <w:t xml:space="preserve">http://v.daum.net/v/20260915202002606</w:t>
      </w:r>
    </w:p>
    <w:p>
      <w:pPr>
        <w:spacing w:before="0" w:after="110" w:line="282" w:lineRule="auto"/>
      </w:pPr>
      <w:r>
        <w:rPr>
          <w:b/>
          <w:sz w:val="21"/>
          <w:szCs w:val="21"/>
          <w:color w:val="2D6A4F"/>
        </w:rPr>
        <w:t xml:space="preserve">3.  </w:t>
      </w:r>
      <w:r>
        <w:rPr>
          <w:sz w:val="21"/>
          <w:szCs w:val="21"/>
          <w:color w:val="1F2937"/>
        </w:rPr>
        <w:t xml:space="preserve">EU, 탄소국경세 ‘비상 브레이크’ 삭제 추진 [ESG 뉴스 5] (한경비즈니스, 2026. 09. 19.)</w:t>
      </w:r>
    </w:p>
    <w:p>
      <w:pPr>
        <w:spacing w:before="0" w:after="90" w:line="270" w:lineRule="auto"/>
      </w:pPr>
      <w:r>
        <w:rPr>
          <w:sz w:val="17"/>
          <w:szCs w:val="17"/>
          <w:color w:val="6B7280"/>
        </w:rPr>
        <w:t xml:space="preserve">http://v.daum.net/v/20260916094336405</w:t>
      </w:r>
    </w:p>
    <w:p>
      <w:pPr>
        <w:spacing w:before="0" w:after="110" w:line="282" w:lineRule="auto"/>
      </w:pPr>
      <w:r>
        <w:rPr>
          <w:b/>
          <w:sz w:val="21"/>
          <w:szCs w:val="21"/>
          <w:color w:val="2D6A4F"/>
        </w:rPr>
        <w:t xml:space="preserve">4.  </w:t>
      </w:r>
      <w:r>
        <w:rPr>
          <w:sz w:val="21"/>
          <w:szCs w:val="21"/>
          <w:color w:val="1F2937"/>
        </w:rPr>
        <w:t xml:space="preserve">민주당, 법사위서 '김승원 청문보고서' 채택 강행…국민의힘은 반발 퇴장 등 [9/17(목) 데일리안 퇴근길 뉴스] (데일리안, 2026. 09. 19.)</w:t>
      </w:r>
    </w:p>
    <w:p>
      <w:pPr>
        <w:spacing w:before="0" w:after="90" w:line="270" w:lineRule="auto"/>
      </w:pPr>
      <w:r>
        <w:rPr>
          <w:sz w:val="17"/>
          <w:szCs w:val="17"/>
          <w:color w:val="6B7280"/>
        </w:rPr>
        <w:t xml:space="preserve">http://v.daum.net/v/20260917173150601</w:t>
      </w:r>
    </w:p>
    <w:p>
      <w:pPr>
        <w:spacing w:before="0" w:after="110" w:line="282" w:lineRule="auto"/>
      </w:pPr>
      <w:r>
        <w:rPr>
          <w:b/>
          <w:sz w:val="21"/>
          <w:szCs w:val="21"/>
          <w:color w:val="2D6A4F"/>
        </w:rPr>
        <w:t xml:space="preserve">5.  </w:t>
      </w:r>
      <w:r>
        <w:rPr>
          <w:sz w:val="21"/>
          <w:szCs w:val="21"/>
          <w:color w:val="1F2937"/>
        </w:rPr>
        <w:t xml:space="preserve">롯데건설, 목동 '르엘'에 파리 소르본 담는다…"최고 분양가 약속" (파이낸셜뉴스, 2026. 09. 19.)</w:t>
      </w:r>
    </w:p>
    <w:p>
      <w:pPr>
        <w:spacing w:before="0" w:after="90" w:line="270" w:lineRule="auto"/>
      </w:pPr>
      <w:r>
        <w:rPr>
          <w:sz w:val="17"/>
          <w:szCs w:val="17"/>
          <w:color w:val="6B7280"/>
        </w:rPr>
        <w:t xml:space="preserve">http://v.daum.net/v/20260916090208534</w:t>
      </w:r>
    </w:p>
    <w:p>
      <w:pPr>
        <w:spacing w:before="0" w:after="110" w:line="282" w:lineRule="auto"/>
      </w:pPr>
      <w:r>
        <w:rPr>
          <w:b/>
          <w:sz w:val="21"/>
          <w:szCs w:val="21"/>
          <w:color w:val="2D6A4F"/>
        </w:rPr>
        <w:t xml:space="preserve">6.  </w:t>
      </w:r>
      <w:r>
        <w:rPr>
          <w:sz w:val="21"/>
          <w:szCs w:val="21"/>
          <w:color w:val="1F2937"/>
        </w:rPr>
        <w:t xml:space="preserve">양산시, 조선·해양 기업들 해외 판로 개척 지원 나서 (부산일보, 2026. 09. 19.)</w:t>
      </w:r>
    </w:p>
    <w:p>
      <w:pPr>
        <w:spacing w:before="0" w:after="90" w:line="270" w:lineRule="auto"/>
      </w:pPr>
      <w:r>
        <w:rPr>
          <w:sz w:val="17"/>
          <w:szCs w:val="17"/>
          <w:color w:val="6B7280"/>
        </w:rPr>
        <w:t xml:space="preserve">http://v.daum.net/v/20260918152433302</w:t>
      </w:r>
    </w:p>
    <w:p>
      <w:pPr>
        <w:spacing w:before="0" w:after="110" w:line="282" w:lineRule="auto"/>
      </w:pPr>
      <w:r>
        <w:rPr>
          <w:b/>
          <w:sz w:val="21"/>
          <w:szCs w:val="21"/>
          <w:color w:val="2D6A4F"/>
        </w:rPr>
        <w:t xml:space="preserve">7.  </w:t>
      </w:r>
      <w:r>
        <w:rPr>
          <w:sz w:val="21"/>
          <w:szCs w:val="21"/>
          <w:color w:val="1F2937"/>
        </w:rPr>
        <w:t xml:space="preserve">경남 거제 조선해양플랜트 소부장 특화단지 선정…FLNG 핵심기술 국산화 추진 (쿠키뉴스, 2026. 09. 19.)</w:t>
      </w:r>
    </w:p>
    <w:p>
      <w:pPr>
        <w:spacing w:before="0" w:after="90" w:line="270" w:lineRule="auto"/>
      </w:pPr>
      <w:r>
        <w:rPr>
          <w:sz w:val="17"/>
          <w:szCs w:val="17"/>
          <w:color w:val="6B7280"/>
        </w:rPr>
        <w:t xml:space="preserve">http://v.daum.net/v/20260917180651205</w:t>
      </w:r>
    </w:p>
    <w:p>
      <w:pPr>
        <w:spacing w:before="0" w:after="110" w:line="282" w:lineRule="auto"/>
      </w:pPr>
      <w:r>
        <w:rPr>
          <w:b/>
          <w:sz w:val="21"/>
          <w:szCs w:val="21"/>
          <w:color w:val="2D6A4F"/>
        </w:rPr>
        <w:t xml:space="preserve">8.  </w:t>
      </w:r>
      <w:r>
        <w:rPr>
          <w:sz w:val="21"/>
          <w:szCs w:val="21"/>
          <w:color w:val="1F2937"/>
        </w:rPr>
        <w:t xml:space="preserve">K-조선기자재, 글로벌 시장 공략 속도내기 (산업저널, 2026. 09. 19.)</w:t>
      </w:r>
    </w:p>
    <w:p>
      <w:pPr>
        <w:spacing w:before="0" w:after="90" w:line="270" w:lineRule="auto"/>
      </w:pPr>
      <w:r>
        <w:rPr>
          <w:sz w:val="17"/>
          <w:szCs w:val="17"/>
          <w:color w:val="6B7280"/>
        </w:rPr>
        <w:t xml:space="preserve">http://v.daum.net/v/20260917161105670</w:t>
      </w:r>
    </w:p>
    <w:p>
      <w:pPr>
        <w:spacing w:before="0" w:after="110" w:line="282" w:lineRule="auto"/>
      </w:pPr>
      <w:r>
        <w:rPr>
          <w:b/>
          <w:sz w:val="21"/>
          <w:szCs w:val="21"/>
          <w:color w:val="2D6A4F"/>
        </w:rPr>
        <w:t xml:space="preserve">9.  </w:t>
      </w:r>
      <w:r>
        <w:rPr>
          <w:sz w:val="21"/>
          <w:szCs w:val="21"/>
          <w:color w:val="1F2937"/>
        </w:rPr>
        <w:t xml:space="preserve">[2026년 인천을 빛낸 모범 중소기업·(9)] 허예회 중원냉열 대표 (경인일보, 2026. 09. 19.)</w:t>
      </w:r>
    </w:p>
    <w:p>
      <w:pPr>
        <w:spacing w:before="0" w:after="90" w:line="270" w:lineRule="auto"/>
      </w:pPr>
      <w:r>
        <w:rPr>
          <w:sz w:val="17"/>
          <w:szCs w:val="17"/>
          <w:color w:val="6B7280"/>
        </w:rPr>
        <w:t xml:space="preserve">http://v.daum.net/v/20260916193756092</w:t>
      </w:r>
    </w:p>
    <w:p>
      <w:pPr>
        <w:spacing w:before="0" w:after="110" w:line="282" w:lineRule="auto"/>
      </w:pPr>
      <w:r>
        <w:rPr>
          <w:b/>
          <w:sz w:val="21"/>
          <w:szCs w:val="21"/>
          <w:color w:val="2D6A4F"/>
        </w:rPr>
        <w:t xml:space="preserve">10.  </w:t>
      </w:r>
      <w:r>
        <w:rPr>
          <w:sz w:val="21"/>
          <w:szCs w:val="21"/>
          <w:color w:val="1F2937"/>
        </w:rPr>
        <w:t xml:space="preserve">광주특별시, 세네갈에 69억원 규모 에너지·물·농업 융합형 자립 모델 구축한다 (파이낸셜뉴스, 2026. 09. 19.)</w:t>
      </w:r>
    </w:p>
    <w:p>
      <w:pPr>
        <w:spacing w:before="0" w:after="90" w:line="270" w:lineRule="auto"/>
      </w:pPr>
      <w:r>
        <w:rPr>
          <w:sz w:val="17"/>
          <w:szCs w:val="17"/>
          <w:color w:val="6B7280"/>
        </w:rPr>
        <w:t xml:space="preserve">http://v.daum.net/v/20260906103243768</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